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LEGE   Nr. 197/2012 </w:t>
      </w:r>
      <w:proofErr w:type="gramStart"/>
      <w:r>
        <w:rPr>
          <w:rFonts w:ascii="Times New Roman" w:hAnsi="Times New Roman" w:cs="Times New Roman"/>
          <w:sz w:val="28"/>
          <w:szCs w:val="28"/>
        </w:rPr>
        <w:t>din  1</w:t>
      </w:r>
      <w:proofErr w:type="gramEnd"/>
      <w:r>
        <w:rPr>
          <w:rFonts w:ascii="Times New Roman" w:hAnsi="Times New Roman" w:cs="Times New Roman"/>
          <w:sz w:val="28"/>
          <w:szCs w:val="28"/>
        </w:rPr>
        <w:t xml:space="preserve"> noiembrie 2012</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asigurarea calităţii în domeniul serviciilor sociale</w:t>
      </w:r>
      <w:bookmarkEnd w:id="0"/>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14 octombrie 2019</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11 octombrie 2019.</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Legea nr. </w:t>
      </w:r>
      <w:proofErr w:type="gramStart"/>
      <w:r>
        <w:rPr>
          <w:rFonts w:ascii="Times New Roman" w:hAnsi="Times New Roman" w:cs="Times New Roman"/>
          <w:i/>
          <w:iCs/>
          <w:sz w:val="28"/>
          <w:szCs w:val="28"/>
        </w:rPr>
        <w:t>197/2012, publicată în Monitorul Oficial al României, Partea I, nr.</w:t>
      </w:r>
      <w:proofErr w:type="gramEnd"/>
      <w:r>
        <w:rPr>
          <w:rFonts w:ascii="Times New Roman" w:hAnsi="Times New Roman" w:cs="Times New Roman"/>
          <w:i/>
          <w:iCs/>
          <w:sz w:val="28"/>
          <w:szCs w:val="28"/>
        </w:rPr>
        <w:t xml:space="preserve"> 754 din 9 noiembrie 2012</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r>
        <w:rPr>
          <w:rFonts w:ascii="Times New Roman" w:hAnsi="Times New Roman" w:cs="Times New Roman"/>
          <w:sz w:val="28"/>
          <w:szCs w:val="28"/>
        </w:rPr>
        <w:t xml:space="preserve">: </w:t>
      </w:r>
      <w:r>
        <w:rPr>
          <w:rFonts w:ascii="Times New Roman" w:hAnsi="Times New Roman" w:cs="Times New Roman"/>
          <w:i/>
          <w:iCs/>
          <w:sz w:val="28"/>
          <w:szCs w:val="28"/>
        </w:rPr>
        <w:t>Legea nr. 177/2019</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51/2017</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#M8</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82/2016</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r>
        <w:rPr>
          <w:rFonts w:ascii="Times New Roman" w:hAnsi="Times New Roman" w:cs="Times New Roman"/>
          <w:sz w:val="28"/>
          <w:szCs w:val="28"/>
        </w:rPr>
        <w:t xml:space="preserve">: </w:t>
      </w:r>
      <w:r>
        <w:rPr>
          <w:rFonts w:ascii="Times New Roman" w:hAnsi="Times New Roman" w:cs="Times New Roman"/>
          <w:i/>
          <w:iCs/>
          <w:sz w:val="28"/>
          <w:szCs w:val="28"/>
        </w:rPr>
        <w:t>Ordonanţa Guvernului nr. 27/2015</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Legea nr. 125/2015</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Legea nr. 66/2015</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65/2014</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Ordonanţa Guvernului nr. 18/2014</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49/2013</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Ordonanţa de urgenţă a Guvernului nr. 84/2012</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Prin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118/2014</w:t>
      </w:r>
      <w:r>
        <w:rPr>
          <w:rFonts w:ascii="Times New Roman" w:hAnsi="Times New Roman" w:cs="Times New Roman"/>
          <w:i/>
          <w:iCs/>
          <w:sz w:val="28"/>
          <w:szCs w:val="28"/>
        </w:rPr>
        <w:t xml:space="preserve"> au fost aprobate Normele metodologice de aplicare a prevederilor </w:t>
      </w:r>
      <w:r>
        <w:rPr>
          <w:rFonts w:ascii="Times New Roman" w:hAnsi="Times New Roman" w:cs="Times New Roman"/>
          <w:i/>
          <w:iCs/>
          <w:color w:val="008000"/>
          <w:sz w:val="28"/>
          <w:szCs w:val="28"/>
          <w:u w:val="single"/>
        </w:rPr>
        <w:t>Legii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197/2012</w:t>
      </w:r>
      <w:r>
        <w:rPr>
          <w:rFonts w:ascii="Times New Roman" w:hAnsi="Times New Roman" w:cs="Times New Roman"/>
          <w:i/>
          <w:iCs/>
          <w:sz w:val="28"/>
          <w:szCs w:val="28"/>
        </w:rPr>
        <w:t xml:space="preserve"> privind asigurarea calităţii în domeniul serviciilor sociale.</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Parlamentul României</w:t>
      </w:r>
      <w:r>
        <w:rPr>
          <w:rFonts w:ascii="Times New Roman" w:hAnsi="Times New Roman" w:cs="Times New Roman"/>
          <w:sz w:val="28"/>
          <w:szCs w:val="28"/>
        </w:rPr>
        <w:t xml:space="preserve"> adoptă prezenta lege.</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lege reglementează procesul de evaluare, certificare, monitorizare şi control pentru asigurarea calităţii în domeniul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Prevederile prezentei legi se aplică tuturor serviciilor sociale, precum şi furnizorilor de servicii sociale, publici şi privaţi, care funcţionează pe teritoriul României, denumiţi în continuare furnizori.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Serviciile sociale constituie o componentă a sistemului naţional de asistenţă socială şi au drept scop sprijinirea persoanelor vulnerabile pentru depăşirea situaţiilor de dificultate, prevenirea şi combaterea riscului de excluziune socială, creşterea calităţii vieţii şi promovarea incluziunii sociale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acestora.</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Ministerul Muncii, Familiei şi Protecţiei Sociale este responsabil de organizarea, coordonarea, implementarea procesului privind asigurarea calităţii în domeniul serviciilor sociale, precum şi de realizarea controlului în domeniu.</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Calitatea în domeniul serviciilor sociale reprezintă ansamblul de cerinţe şi condiţii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sunt îndeplinite de furnizori şi de serviciile sociale acordate de aceştia pentru a răspunde nevoilor şi aşteptărilor beneficiarilor.</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Calitatea în domeniul serviciilor sociale reprezintă o preocupare permanentă pentru furnizori, pentru personalul serviciilor sociale, precum şi pentru autorităţile publice.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Evaluarea şi monitorizarea calităţii în domeniul serviciilor sociale se realizează în baza unor standarde, criterii şi indicatori.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elaborarea standardelor, criteriilor şi indicatorilor prevăzuţi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au în vedere principiile calităţii în domeniul serviciilor sociale, axate, cu precădere, pe aspecte referitoare la:</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acordarea</w:t>
      </w:r>
      <w:proofErr w:type="gramEnd"/>
      <w:r>
        <w:rPr>
          <w:rFonts w:ascii="Times New Roman" w:hAnsi="Times New Roman" w:cs="Times New Roman"/>
          <w:sz w:val="28"/>
          <w:szCs w:val="28"/>
        </w:rPr>
        <w:t xml:space="preserve"> serviciilor sociale: asigurarea, fără niciun fel de discriminare, a unor servicii sociale eficace, accesibile, comprehensive, sustenabile, centrate pe nevoile individuale ale beneficiarului;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relaţia</w:t>
      </w:r>
      <w:proofErr w:type="gramEnd"/>
      <w:r>
        <w:rPr>
          <w:rFonts w:ascii="Times New Roman" w:hAnsi="Times New Roman" w:cs="Times New Roman"/>
          <w:sz w:val="28"/>
          <w:szCs w:val="28"/>
        </w:rPr>
        <w:t xml:space="preserve"> dintre furnizori şi beneficiarii acestora: utilizarea de mijloace de informare şi comunicare corecte, transparente şi accesibile, asigurarea confidenţialităţii şi securităţii datelor şi informaţiilor personale, utilizarea mecanismelor de prevenţie şi combatere a riscului de abuz fizic, psihologic sau financiar asupra beneficiarului;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participarea</w:t>
      </w:r>
      <w:proofErr w:type="gramEnd"/>
      <w:r>
        <w:rPr>
          <w:rFonts w:ascii="Times New Roman" w:hAnsi="Times New Roman" w:cs="Times New Roman"/>
          <w:sz w:val="28"/>
          <w:szCs w:val="28"/>
        </w:rPr>
        <w:t xml:space="preserve"> beneficiarilor: implicarea activă a beneficiarilor şi a familiilor acestora în planificarea, acordarea şi evaluarea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relaţia dintre furnizori şi autorităţile administraţiei publice, partenerii sociali şi alţi reprezentanţi ai societăţii civile de la nivelul comunităţii: coordonarea eficientă dintre sectorul public şi privat, încurajarea parteneriatelor pentru asigurarea sustenabilităţii şi continuităţii serviciilor sociale, promovarea dezvoltării serviciilor sociale de proximitate/comunitare şi a integrării acestora cu serviciile de sănătate, educaţie şi alte servicii de interes general;</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w:t>
      </w:r>
      <w:proofErr w:type="gramStart"/>
      <w:r>
        <w:rPr>
          <w:rFonts w:ascii="Times New Roman" w:hAnsi="Times New Roman" w:cs="Times New Roman"/>
          <w:sz w:val="28"/>
          <w:szCs w:val="28"/>
        </w:rPr>
        <w:t>dezvoltarea</w:t>
      </w:r>
      <w:proofErr w:type="gramEnd"/>
      <w:r>
        <w:rPr>
          <w:rFonts w:ascii="Times New Roman" w:hAnsi="Times New Roman" w:cs="Times New Roman"/>
          <w:sz w:val="28"/>
          <w:szCs w:val="28"/>
        </w:rPr>
        <w:t xml:space="preserve"> resurselor umane implicate în acordarea serviciilor sociale şi îmbunătăţirea condiţiilor de muncă: recrutarea de personal calificat şi asigurarea formării continue a acestuia, implicarea voluntarilor, asigurarea condiţiilor de lucru adecvate şi a echipamentelor specifice activităţilor derulate, asigurarea sănătăţii şi securităţii la locul de muncă.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Standardele, criteriile şi indicatorii, elaboraţi cu respectarea prevederilor alin. (2), conţin elemente cu caracter general, precum şi elemente specifice, în funcţie de tipul serviciilor sociale şi de categoriile de beneficiari.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Asigurarea calităţii în domeniul serviciilor sociale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centrată pe beneficiar, soluţionarea nevoilor şi respectarea drepturilor acestuia fiind prioritare. </w:t>
      </w:r>
      <w:proofErr w:type="gramStart"/>
      <w:r>
        <w:rPr>
          <w:rFonts w:ascii="Times New Roman" w:hAnsi="Times New Roman" w:cs="Times New Roman"/>
          <w:i/>
          <w:iCs/>
          <w:sz w:val="28"/>
          <w:szCs w:val="28"/>
        </w:rPr>
        <w:t xml:space="preserve">Beneficiarii serviciilor sociale aparţinând minorităţilor naţionale pot folosi limba maternă în raporturile lor cu furnizorul de servicii sociale, în conformitate cu prevederile </w:t>
      </w:r>
      <w:r>
        <w:rPr>
          <w:rFonts w:ascii="Times New Roman" w:hAnsi="Times New Roman" w:cs="Times New Roman"/>
          <w:i/>
          <w:iCs/>
          <w:color w:val="008000"/>
          <w:sz w:val="28"/>
          <w:szCs w:val="28"/>
          <w:u w:val="single"/>
        </w:rPr>
        <w:t>Legii</w:t>
      </w:r>
      <w:r>
        <w:rPr>
          <w:rFonts w:ascii="Times New Roman" w:hAnsi="Times New Roman" w:cs="Times New Roman"/>
          <w:i/>
          <w:iCs/>
          <w:sz w:val="28"/>
          <w:szCs w:val="28"/>
        </w:rPr>
        <w:t xml:space="preserve"> asistenţei sociale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292/2011, cu modificările şi completările ulterioare, şi ale </w:t>
      </w:r>
      <w:r>
        <w:rPr>
          <w:rFonts w:ascii="Times New Roman" w:hAnsi="Times New Roman" w:cs="Times New Roman"/>
          <w:i/>
          <w:iCs/>
          <w:color w:val="008000"/>
          <w:sz w:val="28"/>
          <w:szCs w:val="28"/>
          <w:u w:val="single"/>
        </w:rPr>
        <w:t>Legii</w:t>
      </w:r>
      <w:r>
        <w:rPr>
          <w:rFonts w:ascii="Times New Roman" w:hAnsi="Times New Roman" w:cs="Times New Roman"/>
          <w:i/>
          <w:iCs/>
          <w:sz w:val="28"/>
          <w:szCs w:val="28"/>
        </w:rPr>
        <w:t xml:space="preserve"> administraţiei publice locale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215/2001*), republicată, cu modificările şi completările ulterioare.</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înţelesul prezentei legi, termenii şi expresiile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au următoarele semnificaţii: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asigurarea calităţii cuprinde totalitatea activităţilor de dezvoltare, planificare, implementare şi îmbunătăţire permanentă a activităţilor aferente serviciilor sociale şi presupune un proces continuu de analiză, evaluare, certificare, monitorizare şi control din partea autorităţilor statului şi a furnizorilor de servicii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calităţii constă în analiza modului în care furnizorii şi serviciile sociale îndeplinesc condiţiile prevăzute de lege, precum şi cerinţele specifice de calitate, evidenţiate printr-un set de standarde, criterii şi indicatori;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monitorizarea calităţii cuprinde activităţile de colectare şi înregistrare a datelor privind rezultatele evaluării, urmărirea acestora în scopul verificării menţinerii nivelului de calitate constatat şi a gradului de satisfacţie a beneficiarilor, precum şi pentru întreprinderea acţiunilor de îmbunătăţire continuă a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controlul asigurării calităţii în domeniul serviciilor sociale cuprinde activităţi şi tehnici operaţionale, planificate şi derulate sistematic, în scopul verificării respectării standardelor, criteriilor şi indicatorilor care au stat la baza acreditării furnizorilor şi licenţierii serviciilor sociale, precum şi a recunoaşterii nivelurilor de calitate;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acreditarea</w:t>
      </w:r>
      <w:proofErr w:type="gramEnd"/>
      <w:r>
        <w:rPr>
          <w:rFonts w:ascii="Times New Roman" w:hAnsi="Times New Roman" w:cs="Times New Roman"/>
          <w:i/>
          <w:iCs/>
          <w:sz w:val="28"/>
          <w:szCs w:val="28"/>
        </w:rPr>
        <w:t xml:space="preserve"> furnizorilor de servicii sociale şi licenţierea serviciilor sociale, ca părţi ale asigurării calităţii, reprezintă totalitatea activităţilor de evaluare şi certificare a respectării criteriilor şi standardelor reglementate;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w:t>
      </w:r>
      <w:proofErr w:type="gramStart"/>
      <w:r>
        <w:rPr>
          <w:rFonts w:ascii="Times New Roman" w:hAnsi="Times New Roman" w:cs="Times New Roman"/>
          <w:sz w:val="28"/>
          <w:szCs w:val="28"/>
        </w:rPr>
        <w:t>furnizor</w:t>
      </w:r>
      <w:proofErr w:type="gramEnd"/>
      <w:r>
        <w:rPr>
          <w:rFonts w:ascii="Times New Roman" w:hAnsi="Times New Roman" w:cs="Times New Roman"/>
          <w:sz w:val="28"/>
          <w:szCs w:val="28"/>
        </w:rPr>
        <w:t xml:space="preserve"> de servicii sociale acreditat este furnizorul, definit la </w:t>
      </w:r>
      <w:r>
        <w:rPr>
          <w:rFonts w:ascii="Times New Roman" w:hAnsi="Times New Roman" w:cs="Times New Roman"/>
          <w:color w:val="008000"/>
          <w:sz w:val="28"/>
          <w:szCs w:val="28"/>
          <w:u w:val="single"/>
        </w:rPr>
        <w:t>art. 37</w:t>
      </w:r>
      <w:r>
        <w:rPr>
          <w:rFonts w:ascii="Times New Roman" w:hAnsi="Times New Roman" w:cs="Times New Roman"/>
          <w:sz w:val="28"/>
          <w:szCs w:val="28"/>
        </w:rPr>
        <w:t xml:space="preserve"> din Legea asistenţei sociale nr. 292/2011, căruia i se recunoaşte dreptul de a acorda servicii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serviciul</w:t>
      </w:r>
      <w:proofErr w:type="gramEnd"/>
      <w:r>
        <w:rPr>
          <w:rFonts w:ascii="Times New Roman" w:hAnsi="Times New Roman" w:cs="Times New Roman"/>
          <w:i/>
          <w:iCs/>
          <w:sz w:val="28"/>
          <w:szCs w:val="28"/>
        </w:rPr>
        <w:t xml:space="preserve"> social licenţiat este definit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27</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asistenţei sociale nr. </w:t>
      </w:r>
      <w:proofErr w:type="gramStart"/>
      <w:r>
        <w:rPr>
          <w:rFonts w:ascii="Times New Roman" w:hAnsi="Times New Roman" w:cs="Times New Roman"/>
          <w:i/>
          <w:iCs/>
          <w:sz w:val="28"/>
          <w:szCs w:val="28"/>
        </w:rPr>
        <w:t xml:space="preserve">292/2011, cu modificările şi completările ulterioare, şi prevăzut în </w:t>
      </w:r>
      <w:r>
        <w:rPr>
          <w:rFonts w:ascii="Times New Roman" w:hAnsi="Times New Roman" w:cs="Times New Roman"/>
          <w:i/>
          <w:iCs/>
          <w:color w:val="008000"/>
          <w:sz w:val="28"/>
          <w:szCs w:val="28"/>
          <w:u w:val="single"/>
        </w:rPr>
        <w:t>Nomenclatorul</w:t>
      </w:r>
      <w:r>
        <w:rPr>
          <w:rFonts w:ascii="Times New Roman" w:hAnsi="Times New Roman" w:cs="Times New Roman"/>
          <w:i/>
          <w:iCs/>
          <w:sz w:val="28"/>
          <w:szCs w:val="28"/>
        </w:rPr>
        <w:t xml:space="preserve"> serviciilor sociale aprobat prin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867/2015</w:t>
      </w:r>
      <w:r>
        <w:rPr>
          <w:rFonts w:ascii="Times New Roman" w:hAnsi="Times New Roman" w:cs="Times New Roman"/>
          <w:i/>
          <w:iCs/>
          <w:sz w:val="28"/>
          <w:szCs w:val="28"/>
        </w:rPr>
        <w:t>, cu modificările şi completările ulterioare, căruia i se conferă dreptul de a funcţiona;</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standardele</w:t>
      </w:r>
      <w:proofErr w:type="gramEnd"/>
      <w:r>
        <w:rPr>
          <w:rFonts w:ascii="Times New Roman" w:hAnsi="Times New Roman" w:cs="Times New Roman"/>
          <w:sz w:val="28"/>
          <w:szCs w:val="28"/>
        </w:rPr>
        <w:t xml:space="preserve"> de calitate în domeniul serviciilor sociale reprezintă un ansamblu de norme ce conţin criterii măsurabile de structură, de proces şi de rezultate, în baza cărora se stabileşte nivelul de calitate a serviciului social.</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La data de 5 iulie 2019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intrat în vigoare </w:t>
      </w:r>
      <w:r>
        <w:rPr>
          <w:rFonts w:ascii="Times New Roman" w:hAnsi="Times New Roman" w:cs="Times New Roman"/>
          <w:i/>
          <w:iCs/>
          <w:color w:val="008000"/>
          <w:sz w:val="28"/>
          <w:szCs w:val="28"/>
          <w:u w:val="single"/>
        </w:rPr>
        <w:t xml:space="preserve">Ordonanţa de urgenţă a Guvernului nr. </w:t>
      </w:r>
      <w:proofErr w:type="gramStart"/>
      <w:r>
        <w:rPr>
          <w:rFonts w:ascii="Times New Roman" w:hAnsi="Times New Roman" w:cs="Times New Roman"/>
          <w:i/>
          <w:iCs/>
          <w:color w:val="008000"/>
          <w:sz w:val="28"/>
          <w:szCs w:val="28"/>
          <w:u w:val="single"/>
        </w:rPr>
        <w:t>57/2019</w:t>
      </w:r>
      <w:r>
        <w:rPr>
          <w:rFonts w:ascii="Times New Roman" w:hAnsi="Times New Roman" w:cs="Times New Roman"/>
          <w:i/>
          <w:iCs/>
          <w:sz w:val="28"/>
          <w:szCs w:val="28"/>
        </w:rPr>
        <w:t xml:space="preserve"> privind Codul administrativ.</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Prin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597</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de urgenţă a Guvernului nr. </w:t>
      </w:r>
      <w:proofErr w:type="gramStart"/>
      <w:r>
        <w:rPr>
          <w:rFonts w:ascii="Times New Roman" w:hAnsi="Times New Roman" w:cs="Times New Roman"/>
          <w:i/>
          <w:iCs/>
          <w:sz w:val="28"/>
          <w:szCs w:val="28"/>
        </w:rPr>
        <w:t xml:space="preserve">57/2019 a fost abrogată </w:t>
      </w:r>
      <w:r>
        <w:rPr>
          <w:rFonts w:ascii="Times New Roman" w:hAnsi="Times New Roman" w:cs="Times New Roman"/>
          <w:i/>
          <w:iCs/>
          <w:color w:val="008000"/>
          <w:sz w:val="28"/>
          <w:szCs w:val="28"/>
          <w:u w:val="single"/>
        </w:rPr>
        <w:t>Legea</w:t>
      </w:r>
      <w:r>
        <w:rPr>
          <w:rFonts w:ascii="Times New Roman" w:hAnsi="Times New Roman" w:cs="Times New Roman"/>
          <w:i/>
          <w:iCs/>
          <w:sz w:val="28"/>
          <w:szCs w:val="28"/>
        </w:rPr>
        <w:t xml:space="preserve"> administraţiei publice locale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215/2001, republicată, cu excepţia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30</w:t>
      </w:r>
      <w:r>
        <w:rPr>
          <w:rFonts w:ascii="Times New Roman" w:hAnsi="Times New Roman" w:cs="Times New Roman"/>
          <w:i/>
          <w:iCs/>
          <w:sz w:val="28"/>
          <w:szCs w:val="28"/>
        </w:rPr>
        <w:t xml:space="preserve"> - 34, </w:t>
      </w:r>
      <w:r>
        <w:rPr>
          <w:rFonts w:ascii="Times New Roman" w:hAnsi="Times New Roman" w:cs="Times New Roman"/>
          <w:i/>
          <w:iCs/>
          <w:color w:val="008000"/>
          <w:sz w:val="28"/>
          <w:szCs w:val="28"/>
          <w:u w:val="single"/>
        </w:rPr>
        <w:t>55</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55^1</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79</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r>
        <w:rPr>
          <w:rFonts w:ascii="Times New Roman" w:hAnsi="Times New Roman" w:cs="Times New Roman"/>
          <w:i/>
          <w:iCs/>
          <w:color w:val="008000"/>
          <w:sz w:val="28"/>
          <w:szCs w:val="28"/>
          <w:u w:val="single"/>
        </w:rPr>
        <w:t>88</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89</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90</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99</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99^1</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101</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 102</w:t>
      </w:r>
      <w:r>
        <w:rPr>
          <w:rFonts w:ascii="Times New Roman" w:hAnsi="Times New Roman" w:cs="Times New Roman"/>
          <w:i/>
          <w:iCs/>
          <w:sz w:val="28"/>
          <w:szCs w:val="28"/>
        </w:rPr>
        <w:t xml:space="preserve"> care se abrogă la data desfăşurării alegerilor pentru alegerea autorităţilor administraţiei publice locale care se organizează începând cu anul 2020.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domeniul calităţii serviciilor sociale se acreditează furnizorii şi se licenţiază serviciile sociale, în condiţiile prezentei legi.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Acreditarea furnizorilor se realizează în baza criteriilor specifice, denumite în continuare criterii,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reprezintă cerinţele de bază prin care se evidenţiază capacitatea acestora de a înfiinţa, a administra şi a acorda servicii sociale. Respectarea criteriilor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atestată prin certificat de acreditare.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Licenţierea serviciilor sociale se realizează în baza standardelor minime de calitate, </w:t>
      </w:r>
      <w:proofErr w:type="gramStart"/>
      <w:r>
        <w:rPr>
          <w:rFonts w:ascii="Times New Roman" w:hAnsi="Times New Roman" w:cs="Times New Roman"/>
          <w:i/>
          <w:iCs/>
          <w:sz w:val="28"/>
          <w:szCs w:val="28"/>
        </w:rPr>
        <w:t>ce</w:t>
      </w:r>
      <w:proofErr w:type="gramEnd"/>
      <w:r>
        <w:rPr>
          <w:rFonts w:ascii="Times New Roman" w:hAnsi="Times New Roman" w:cs="Times New Roman"/>
          <w:i/>
          <w:iCs/>
          <w:sz w:val="28"/>
          <w:szCs w:val="28"/>
        </w:rPr>
        <w:t xml:space="preserve"> reprezintă cerinţele minimale privind eficacitatea şi eficienţa activităţilor desfăşurate în raport cu nevoile beneficiarilor, obiectivele asumate, rezultatele aşteptate. Standardele minime de calitate, denumite în continuare standarde minime, constituie nivelul de referinţă a calităţii serviciilor sociale, iar îndeplinirea acestora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obligatorie şi se atestă prin licenţă de funcţionare.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Nivelul de calitate a serviciilor sociale se evaluează în baza unor indicatori de performanţă, pornind de la nivelul de referinţă, reprezentat de </w:t>
      </w:r>
      <w:r>
        <w:rPr>
          <w:rFonts w:ascii="Times New Roman" w:hAnsi="Times New Roman" w:cs="Times New Roman"/>
          <w:sz w:val="28"/>
          <w:szCs w:val="28"/>
        </w:rPr>
        <w:lastRenderedPageBreak/>
        <w:t xml:space="preserve">standardele minime definite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corespunzător clasei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III-a, până la clasa I, care reprezintă cel mai înalt nivel de calitate şi se evidenţiază prin încadrarea în clase de calitate.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Nivelurile de calitate se atestă printr-o siglă distinctivă corespunzătoare fiecăreia din cele 3 clase prevăzute la alin. (1).</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Încadrarea în clasele de calitate II - I atestă gradul de excelenţă a serviciului social şi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opţională.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Scopul prezentei legi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a contribui la:</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respectarea</w:t>
      </w:r>
      <w:proofErr w:type="gramEnd"/>
      <w:r>
        <w:rPr>
          <w:rFonts w:ascii="Times New Roman" w:hAnsi="Times New Roman" w:cs="Times New Roman"/>
          <w:sz w:val="28"/>
          <w:szCs w:val="28"/>
        </w:rPr>
        <w:t xml:space="preserve"> drepturilor beneficiarilor de servicii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menţinerea şi îmbunătăţirea permanentă a calităţii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promovarea</w:t>
      </w:r>
      <w:proofErr w:type="gramEnd"/>
      <w:r>
        <w:rPr>
          <w:rFonts w:ascii="Times New Roman" w:hAnsi="Times New Roman" w:cs="Times New Roman"/>
          <w:sz w:val="28"/>
          <w:szCs w:val="28"/>
        </w:rPr>
        <w:t xml:space="preserve"> celor mai bune practici, a performanţei, precum şi a concurenţei dintre furnizori;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facilitarea</w:t>
      </w:r>
      <w:proofErr w:type="gramEnd"/>
      <w:r>
        <w:rPr>
          <w:rFonts w:ascii="Times New Roman" w:hAnsi="Times New Roman" w:cs="Times New Roman"/>
          <w:sz w:val="28"/>
          <w:szCs w:val="28"/>
        </w:rPr>
        <w:t xml:space="preserve"> accesului beneficiarilor la servicii sociale de calitate;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tratamentului egal şi nediscriminatoriu al beneficiarilor;</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gestionării eficiente a fondurilor publice, precum şi a resurselor umane şi materiale;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respectarea</w:t>
      </w:r>
      <w:proofErr w:type="gramEnd"/>
      <w:r>
        <w:rPr>
          <w:rFonts w:ascii="Times New Roman" w:hAnsi="Times New Roman" w:cs="Times New Roman"/>
          <w:sz w:val="28"/>
          <w:szCs w:val="28"/>
        </w:rPr>
        <w:t xml:space="preserve"> principiului transparenţei privind calitatea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Acreditarea furnizorilor de servicii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pot acorda servicii sociale numai dacă deţin certificat de acreditare.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Serviciile sociale pot funcţiona pe teritoriul României numai dacă deţin licenţă de funcţionare.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Furnizorii acreditaţi şi serviciile sociale licenţiate, în condiţiile prezentei legi, se înscriu în sistemul de evidenţă a serviciilor sociale, prevăzut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43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w:t>
      </w:r>
      <w:proofErr w:type="gramStart"/>
      <w:r>
        <w:rPr>
          <w:rFonts w:ascii="Times New Roman" w:hAnsi="Times New Roman" w:cs="Times New Roman"/>
          <w:i/>
          <w:iCs/>
          <w:sz w:val="28"/>
          <w:szCs w:val="28"/>
        </w:rPr>
        <w:t>292/2011, cu modificările şi completările ulterioare, denumit Registrul electronic unic al serviciilor sociale.</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Criteriile şi standardele minime care stau la baza acreditării furnizorilor, respectiv a licenţierii serviciilor sociale acordate de către aceştia se aprobă prin ordin al ministrului muncii şi justiţiei sociale*) şi, după caz, al conducătorilor autorităţilor administraţiei publice centrale care au atribuţii de reglementare şi/sau de organizare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anumitor tipuri de servicii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Criteriile utilizate în vederea acreditării furnizorilor privesc, în principal, următoarele: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date</w:t>
      </w:r>
      <w:proofErr w:type="gramEnd"/>
      <w:r>
        <w:rPr>
          <w:rFonts w:ascii="Times New Roman" w:hAnsi="Times New Roman" w:cs="Times New Roman"/>
          <w:sz w:val="28"/>
          <w:szCs w:val="28"/>
        </w:rPr>
        <w:t xml:space="preserve"> de identificare privind furnizorul;</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informaţii</w:t>
      </w:r>
      <w:proofErr w:type="gramEnd"/>
      <w:r>
        <w:rPr>
          <w:rFonts w:ascii="Times New Roman" w:hAnsi="Times New Roman" w:cs="Times New Roman"/>
          <w:sz w:val="28"/>
          <w:szCs w:val="28"/>
        </w:rPr>
        <w:t xml:space="preserve"> privind cunoştinţele în managementul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condiţii</w:t>
      </w:r>
      <w:proofErr w:type="gramEnd"/>
      <w:r>
        <w:rPr>
          <w:rFonts w:ascii="Times New Roman" w:hAnsi="Times New Roman" w:cs="Times New Roman"/>
          <w:sz w:val="28"/>
          <w:szCs w:val="28"/>
        </w:rPr>
        <w:t xml:space="preserve"> prevăzute de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292/2011</w:t>
      </w:r>
      <w:r>
        <w:rPr>
          <w:rFonts w:ascii="Times New Roman" w:hAnsi="Times New Roman" w:cs="Times New Roman"/>
          <w:sz w:val="28"/>
          <w:szCs w:val="28"/>
        </w:rPr>
        <w:t>, obligatorii pentru înfiinţarea, administrarea, funcţionarea şi finanţarea serviciilor sociale.</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Standardele minime utilizate pentru licenţierea serviciilor sociale au în vedere, în principal, următoarele aspecte: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scopul</w:t>
      </w:r>
      <w:proofErr w:type="gramEnd"/>
      <w:r>
        <w:rPr>
          <w:rFonts w:ascii="Times New Roman" w:hAnsi="Times New Roman" w:cs="Times New Roman"/>
          <w:sz w:val="28"/>
          <w:szCs w:val="28"/>
        </w:rPr>
        <w:t xml:space="preserve"> serviciilor sociale şi specificul activităţilor derulate;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nevoile</w:t>
      </w:r>
      <w:proofErr w:type="gramEnd"/>
      <w:r>
        <w:rPr>
          <w:rFonts w:ascii="Times New Roman" w:hAnsi="Times New Roman" w:cs="Times New Roman"/>
          <w:sz w:val="28"/>
          <w:szCs w:val="28"/>
        </w:rPr>
        <w:t xml:space="preserve"> de bază ale beneficiarilor;</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calitatea</w:t>
      </w:r>
      <w:proofErr w:type="gramEnd"/>
      <w:r>
        <w:rPr>
          <w:rFonts w:ascii="Times New Roman" w:hAnsi="Times New Roman" w:cs="Times New Roman"/>
          <w:sz w:val="28"/>
          <w:szCs w:val="28"/>
        </w:rPr>
        <w:t xml:space="preserve"> vieţii şi siguranţa beneficiarilor;</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calitatea</w:t>
      </w:r>
      <w:proofErr w:type="gramEnd"/>
      <w:r>
        <w:rPr>
          <w:rFonts w:ascii="Times New Roman" w:hAnsi="Times New Roman" w:cs="Times New Roman"/>
          <w:sz w:val="28"/>
          <w:szCs w:val="28"/>
        </w:rPr>
        <w:t xml:space="preserve"> managementului şi competenţa personalului de specialitate;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respectarea</w:t>
      </w:r>
      <w:proofErr w:type="gramEnd"/>
      <w:r>
        <w:rPr>
          <w:rFonts w:ascii="Times New Roman" w:hAnsi="Times New Roman" w:cs="Times New Roman"/>
          <w:sz w:val="28"/>
          <w:szCs w:val="28"/>
        </w:rPr>
        <w:t xml:space="preserve"> disciplinei economico-financiare.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Pentru evaluarea, în vederea acreditării furnizorului şi a licenţierii serviciului social, se solicită, după caz, documente justificative, fişă de autoevaluare şi se realizează vizite de evaluare în teren.</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Fişa de autoevaluare prevăzută la alin. (4) </w:t>
      </w:r>
      <w:proofErr w:type="gramStart"/>
      <w:r>
        <w:rPr>
          <w:rFonts w:ascii="Times New Roman" w:hAnsi="Times New Roman" w:cs="Times New Roman"/>
          <w:sz w:val="28"/>
          <w:szCs w:val="28"/>
        </w:rPr>
        <w:t>reprezintă</w:t>
      </w:r>
      <w:proofErr w:type="gramEnd"/>
      <w:r>
        <w:rPr>
          <w:rFonts w:ascii="Times New Roman" w:hAnsi="Times New Roman" w:cs="Times New Roman"/>
          <w:sz w:val="28"/>
          <w:szCs w:val="28"/>
        </w:rPr>
        <w:t xml:space="preserve"> un formular standard în care se înscriu de către solicitantul acreditării datele şi punctajul estimat de acesta cu privire la gradul de îndeplinire a standardelor minime.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familiei, protecţiei sociale şi persoanelor vârstnice nr. 424/2014 privind aprobarea criteriilor specifice care stau la baza acreditării furnizorilor de servicii sociale;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25/2019 privind aprobarea standardelor minime de calitate pentru serviciile sociale de tip rezidenţial destinate copiilor din sistemul de protecţie specială;</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26/2019 privind aprobarea Standardelor minime de calitate pentru serviciile sociale de tip familial destinate copiilor din sistemul de protecţie specială;</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27/2019 privind aprobarea standardelor minime de calitate pentru serviciile sociale de zi destinate copiilor;</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28/2019 privind aprobarea standardelor minime de calitate pentru acreditarea serviciilor sociale destinate prevenirii şi combaterii violenţei domestice;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29/2019 pentru aprobarea standardelor minime de calitate pentru acreditarea serviciilor sociale destinate persoanelor vârstnice, persoanelor fără adăpost, tinerilor care au părăsit sistemul de protecţie a copilului şi altor categorii de persoane adulte aflate în </w:t>
      </w:r>
      <w:r>
        <w:rPr>
          <w:rFonts w:ascii="Times New Roman" w:hAnsi="Times New Roman" w:cs="Times New Roman"/>
          <w:i/>
          <w:iCs/>
          <w:sz w:val="28"/>
          <w:szCs w:val="28"/>
        </w:rPr>
        <w:lastRenderedPageBreak/>
        <w:t>dificultate, precum şi a serviciilor acordate în comunitate, serviciilor acordate în sistem integrat şi cantinele sociale;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81/2019 privind aprobarea standardelor minime de calitate pentru serviciile sociale organizate ca centre maternale;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muncii şi justiţiei sociale nr. </w:t>
      </w:r>
      <w:proofErr w:type="gramStart"/>
      <w:r>
        <w:rPr>
          <w:rFonts w:ascii="Times New Roman" w:hAnsi="Times New Roman" w:cs="Times New Roman"/>
          <w:i/>
          <w:iCs/>
          <w:sz w:val="28"/>
          <w:szCs w:val="28"/>
        </w:rPr>
        <w:t>82/2019 privind aprobarea standardelor specifice minime de calitate obligatorii pentru serviciile sociale destinate persoanelor adulte cu dizabilităţi.</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Acreditarea furnizorului presupune următoarele etape: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furnizorului în baza criteriilor definite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aprobarea</w:t>
      </w:r>
      <w:proofErr w:type="gramEnd"/>
      <w:r>
        <w:rPr>
          <w:rFonts w:ascii="Times New Roman" w:hAnsi="Times New Roman" w:cs="Times New Roman"/>
          <w:sz w:val="28"/>
          <w:szCs w:val="28"/>
        </w:rPr>
        <w:t xml:space="preserve"> sau respingerea cererii de acreditare a furnizorului;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eliberarea</w:t>
      </w:r>
      <w:proofErr w:type="gramEnd"/>
      <w:r>
        <w:rPr>
          <w:rFonts w:ascii="Times New Roman" w:hAnsi="Times New Roman" w:cs="Times New Roman"/>
          <w:sz w:val="28"/>
          <w:szCs w:val="28"/>
        </w:rPr>
        <w:t xml:space="preserve"> certificatului de acreditare sau, după caz, a notificării de respingere a cererii de acreditare;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înregistrarea</w:t>
      </w:r>
      <w:proofErr w:type="gramEnd"/>
      <w:r>
        <w:rPr>
          <w:rFonts w:ascii="Times New Roman" w:hAnsi="Times New Roman" w:cs="Times New Roman"/>
          <w:sz w:val="28"/>
          <w:szCs w:val="28"/>
        </w:rPr>
        <w:t xml:space="preserve"> furnizorului acreditat în Registrul electronic unic al serviciilor sociale, constituit şi administrat, conform legii, de Ministerul Muncii, Familiei şi Protecţiei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Evaluarea furnizorului constă în verificarea îndeplinirii criteriilor, pe baza documentelor justificative.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Acreditarea furnizorului se realizează la cererea acestuia şi numai dacă, la data depunerii cererii, se angajează că, în termen de maximum 3 ani de la data obţinerii certificatului de acreditare, va avea cel puţin un serviciu social licenţiat.</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Furnizorul acreditat are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informa Ministerul Muncii, Familiei şi Protecţiei Sociale asupra oricăror schimbări privind datele înscrise în documentele justificative prevăzute la alin. (2). Neîndeplinirea acestei obligaţii poate conduce la retragerea acreditării.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Certificatul de acreditare se acordă pe perioadă nedeterminată.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În situaţia în care, la împlinirea termenului prevăzut la alin. (3), furnizorul nu are cel puţin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serviciu social licenţiat, acreditarea acestuia este retrasă din oficiu şi furnizorul este radiat din Registrul electronic unic al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#M9</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 Abrogat</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Licenţierea serviciului social presupune următoarele etape: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a) </w:t>
      </w:r>
      <w:proofErr w:type="gramStart"/>
      <w:r>
        <w:rPr>
          <w:rFonts w:ascii="Times New Roman" w:hAnsi="Times New Roman" w:cs="Times New Roman"/>
          <w:i/>
          <w:iCs/>
          <w:sz w:val="28"/>
          <w:szCs w:val="28"/>
        </w:rPr>
        <w:t>evaluarea</w:t>
      </w:r>
      <w:proofErr w:type="gramEnd"/>
      <w:r>
        <w:rPr>
          <w:rFonts w:ascii="Times New Roman" w:hAnsi="Times New Roman" w:cs="Times New Roman"/>
          <w:i/>
          <w:iCs/>
          <w:sz w:val="28"/>
          <w:szCs w:val="28"/>
        </w:rPr>
        <w:t xml:space="preserve"> serviciului social în baza standardelor minime definite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(3);</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aprobarea</w:t>
      </w:r>
      <w:proofErr w:type="gramEnd"/>
      <w:r>
        <w:rPr>
          <w:rFonts w:ascii="Times New Roman" w:hAnsi="Times New Roman" w:cs="Times New Roman"/>
          <w:i/>
          <w:iCs/>
          <w:sz w:val="28"/>
          <w:szCs w:val="28"/>
        </w:rPr>
        <w:t xml:space="preserve"> sau respingerea cererii de licenţiere a serviciului social;</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eliberarea</w:t>
      </w:r>
      <w:proofErr w:type="gramEnd"/>
      <w:r>
        <w:rPr>
          <w:rFonts w:ascii="Times New Roman" w:hAnsi="Times New Roman" w:cs="Times New Roman"/>
          <w:i/>
          <w:iCs/>
          <w:sz w:val="28"/>
          <w:szCs w:val="28"/>
        </w:rPr>
        <w:t xml:space="preserve"> licenţei de funcţionare provizorii/licenţei de funcţionare sau, după caz, a notificării de respingere a cererii de licenţiere;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înscrierea</w:t>
      </w:r>
      <w:proofErr w:type="gramEnd"/>
      <w:r>
        <w:rPr>
          <w:rFonts w:ascii="Times New Roman" w:hAnsi="Times New Roman" w:cs="Times New Roman"/>
          <w:i/>
          <w:iCs/>
          <w:sz w:val="28"/>
          <w:szCs w:val="28"/>
        </w:rPr>
        <w:t xml:space="preserve"> serviciului social licenţiat în Registrul electronic unic al serviciilor sociale.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Pentru a solicita licenţierea serviciilor sociale, furnizorul trebuie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deţină obligatoriu certificat de acreditare ca furnizor, acordat în condiţiile prevăzute la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Licenţierea serviciilor sociale se defineşte şi se realizează în funcţie de următoarele situaţii:</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licenţierea</w:t>
      </w:r>
      <w:proofErr w:type="gramEnd"/>
      <w:r>
        <w:rPr>
          <w:rFonts w:ascii="Times New Roman" w:hAnsi="Times New Roman" w:cs="Times New Roman"/>
          <w:i/>
          <w:iCs/>
          <w:sz w:val="28"/>
          <w:szCs w:val="28"/>
        </w:rPr>
        <w:t xml:space="preserve"> iniţială, în cazul în care furnizorul de servicii sociale solicită licenţierea pentru prima oară sau în cazul în care solicită licenţierea după retragerea acesteia;</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obţinerea</w:t>
      </w:r>
      <w:proofErr w:type="gramEnd"/>
      <w:r>
        <w:rPr>
          <w:rFonts w:ascii="Times New Roman" w:hAnsi="Times New Roman" w:cs="Times New Roman"/>
          <w:i/>
          <w:iCs/>
          <w:sz w:val="28"/>
          <w:szCs w:val="28"/>
        </w:rPr>
        <w:t xml:space="preserve"> unei noi licenţe de funcţionare, în cazul serviciilor sociale cărora le expiră perioada de licenţiere.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Licenţierea serviciilor sociale se realizează la cererea furnizorului, pentru fiecare serviciu social în parte. Furnizorul are obligaţia de a solicita licenţierea iniţială ori eliberarea unei noi licenţe de funcţionare a serviciului social cu cel puţin 60 de zile înainte de darea în funcţiune a serviciului social sau, după caz, de la expirarea licenţei de funcţionare.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situaţia în care furnizorul are organizat acelaşi tip de serviciu social în locaţii distincte, licenţierea se realizează separat pentru fiecare locaţie.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Licenţierea iniţială a serviciului social presupune: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verificarea</w:t>
      </w:r>
      <w:proofErr w:type="gramEnd"/>
      <w:r>
        <w:rPr>
          <w:rFonts w:ascii="Times New Roman" w:hAnsi="Times New Roman" w:cs="Times New Roman"/>
          <w:i/>
          <w:iCs/>
          <w:sz w:val="28"/>
          <w:szCs w:val="28"/>
        </w:rPr>
        <w:t xml:space="preserve"> documentelor justificative şi a fişei de autoevaluare depuse de furnizor şi acordarea licenţei de funcţionare provizorii pe o perioadă de maximum un an; fişa de autoevaluare se completează obligatoriu cu date conforme cu realitatea din teren;</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realizarea, cu minimum 3 luni înainte de data expirării licenţei de funcţionare provizorii, a vizitei/vizitelor de evaluare în teren în vederea constatării conformităţii datelor prezentate în documentele justificative şi în fişa de autoevaluare cu realitatea din teren; dacă se constată că sunt respectate standardele minime, precum şi conformitatea datelor prezentate în documentele justificative cu realitatea din teren se eliberează licenţa de funcţionare;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în situaţia în care la evaluarea în teren se constată îndeplinirea condiţiilor legale de funcţionare, conformitatea datelor prezentate în documentele justificative cu realitatea din teren şi faptul că standardele minime sunt îndeplinite în proporţie de 75%, fără a aduce atingere vieţii şi siguranţei beneficiarului, se propune menţinerea licenţei de funcţionare provizorii şi se acordă un termen pentru remedierea aspectelor care au condus la neîndeplinirea standardelor minime, astfel încât o nouă vizită de evaluare în </w:t>
      </w:r>
      <w:r>
        <w:rPr>
          <w:rFonts w:ascii="Times New Roman" w:hAnsi="Times New Roman" w:cs="Times New Roman"/>
          <w:i/>
          <w:iCs/>
          <w:sz w:val="28"/>
          <w:szCs w:val="28"/>
        </w:rPr>
        <w:lastRenderedPageBreak/>
        <w:t xml:space="preserve">teren şi recomandarea acordării licenţei de funcţionare să se realizeze în cadrul perioadei prevăzute la lit.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situaţia în care la evaluarea în teren se constată că nu sunt îndeplinite condiţiile legale de funcţionare, fie prin constatarea neconformităţii datelor prezentate în documentele justificative cu realitatea din teren, fie prin constatarea neîndeplinirii standardelor minime cel puţin în procentul prevăzut la lit. c), se aplică sancţiuni contravenţionale, se retrage licenţa de funcţionare provizorie şi se operează radierea serviciului social respectiv din Registrul electronic unic al serviciilor sociale.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Obţinerea unei noi licenţe pentru serviciile sociale cărora le expiră licenţa de funcţionare presupune: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evaluarea</w:t>
      </w:r>
      <w:proofErr w:type="gramEnd"/>
      <w:r>
        <w:rPr>
          <w:rFonts w:ascii="Times New Roman" w:hAnsi="Times New Roman" w:cs="Times New Roman"/>
          <w:i/>
          <w:iCs/>
          <w:sz w:val="28"/>
          <w:szCs w:val="28"/>
        </w:rPr>
        <w:t xml:space="preserve"> serviciului social, în baza documentelor justificative depuse de furnizor şi a raportului de evaluare în teren, realizat în cadrul procesului de monitorizare a respectării standardelor minime;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eliberarea</w:t>
      </w:r>
      <w:proofErr w:type="gramEnd"/>
      <w:r>
        <w:rPr>
          <w:rFonts w:ascii="Times New Roman" w:hAnsi="Times New Roman" w:cs="Times New Roman"/>
          <w:i/>
          <w:iCs/>
          <w:sz w:val="28"/>
          <w:szCs w:val="28"/>
        </w:rPr>
        <w:t xml:space="preserve"> licenţei de funcţionare, numai dacă raportul de evaluare în teren confirmă îndeplinirea în totalitate a standardelor minime, precum şi conformitatea datelor prezentate în documentele justificative şi în fişa de autoevaluare cu realitatea din teren;</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situaţia în care în raportul de evaluare în teren sunt reţinute aspecte care privesc neîndeplinirea standardelor minime, iar acestea nu sunt remediate în termenele stabilite, măsura propusă poate fi suspendarea funcţionării serviciului social sau, după caz, retragerea licenţei de funcţionare, urmată de radierea serviciului din Registrul electronic unic al serviciilor sociale.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Înscrierea serviciilor sociale licenţiate în Registrul electronic unic al serviciilor sociale se realizează la data eliberării licenţei de funcţionare provizorii şi se completează cu datele privind acordarea licenţei de funcţionare.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Licenţa de funcţionare se eliberează pe o perioadă de 5 ani pentru toate tipurile de servicii sociale.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Perioada de acordare a licenţei de funcţionare provizorii se include în perioada de acordare a licenţei de funcţionare a serviciului social respectiv.</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În termen de 30 de zile de la închiderea sau desfiinţarea, prin decizia furnizorului, a unui serviciu social licenţiat, acesta are obligaţia de a notifica Ministerul Muncii şi Justiţiei Sociale, în vederea emiterii deciziei de încetare a valabilităţii licenţei de funcţionare şi radierii serviciului social respectiv din Registrul electronic unic al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Certificatul de acreditare ca furnizor de servicii sociale şi licenţa de funcţionare a serviciului social se tipăresc în formate tipizate, cu semne distinctive de identificare.</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Procedura de acreditare a furnizorilor, precum şi cea de licenţiere a serviciilor sociale, documentele justificative solicitate, etapele de evaluare şi termenele aferente, modelul fişei de autoevaluare, al raportului de evaluare în teren, al certificatului de acreditare şi al licenţei de funcţionare se aprobă prin normele metodologice de aplicare a prezentei legi.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Nivelurile de calitate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pot solicita evaluarea calităţii serviciilor sociale, în scopul încadrării în clasele de calitate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Procedura de evaluare pentru stabilirea nivelurilor de calitate şi încadrarea serviciilor sociale în cele două clase superioare nivelului de referinţă reprezentat de standardele minime parcurg următoarele etape: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serviciilor sociale pe baza indicatorilor de performanţă, denumiţi în continuare indicatori;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stabilirea</w:t>
      </w:r>
      <w:proofErr w:type="gramEnd"/>
      <w:r>
        <w:rPr>
          <w:rFonts w:ascii="Times New Roman" w:hAnsi="Times New Roman" w:cs="Times New Roman"/>
          <w:i/>
          <w:iCs/>
          <w:sz w:val="28"/>
          <w:szCs w:val="28"/>
        </w:rPr>
        <w:t xml:space="preserve"> nivelurilor de calitate pentru încadrarea în clasele de calitate corespunzătoare, în baza cărora a fost licenţiat serviciul social respectiv;</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înscrierea</w:t>
      </w:r>
      <w:proofErr w:type="gramEnd"/>
      <w:r>
        <w:rPr>
          <w:rFonts w:ascii="Times New Roman" w:hAnsi="Times New Roman" w:cs="Times New Roman"/>
          <w:sz w:val="28"/>
          <w:szCs w:val="28"/>
        </w:rPr>
        <w:t xml:space="preserve"> claselor de calitate în Registrul electronic unic al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Evaluarea pentru încadrarea serviciilor sociale în clase de calitate se realizează la cererea furnizorului acreditat şi constă în verificarea documentelor justificative şi evaluare de teren.</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Odată cu stabilirea nivelului de calitate se acordă dreptul furnizorului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utiliza sigla,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corespunzătoare clasei de calitate, atât pe toate documentele de prezentare şi informare aferente serviciului social, cât şi pe clădirea în care funcţionează acesta.</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Furnizorul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obligaţia de a notifica orice modificare care ar determina schimbarea clasei de calitate acordate într-o clasă inferioară şi de a solicita reevaluarea serviciului social.</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în care, în cadrul procesului de monitorizare sau, după caz, în urma acţiunilor de control, se constată că serviciul social nu mai îndeplineşte indicatorii care au stat la baza încadrării în una dintre cele două clase de calitate superioare nivelului de referinţă reprezentat de standardele minime, încadrarea în clasă se revizuieşte şi se înscrie în mod corespunzător în Registrul electronic unic al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Furnizorul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obligaţia de a face publică încadrarea în clasele de calitate, precum şi de a schimba sigla corespunzătoare clasei de încadrare, dacă aceasta s-a modificat.</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15</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Încadrarea în clase de calitate a serviciilor sociale are în vedere doar acele servicii sociale pentru care se pot elabora indicatori detaliaţi pentru stabilirea mai multor niveluri de calitate.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elaborarea indicatorilor se au în vedere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9</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cu raportare la nivelul de referinţă reprezentat de standardul minim de calitate.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Categoriile de servicii sociale şi indicatorii în baza cărora se evaluează nivelurile de calitate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acestora se aprobă prin ordin al ministrului muncii, familiei şi protecţiei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Încadrarea în clase de calitate a serviciilor sociale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constituie</w:t>
      </w:r>
      <w:proofErr w:type="gramEnd"/>
      <w:r>
        <w:rPr>
          <w:rFonts w:ascii="Times New Roman" w:hAnsi="Times New Roman" w:cs="Times New Roman"/>
          <w:sz w:val="28"/>
          <w:szCs w:val="28"/>
        </w:rPr>
        <w:t xml:space="preserve"> un criteriu pentru calcularea cuantumului contribuţiei beneficiarului, prevăzută la </w:t>
      </w:r>
      <w:r>
        <w:rPr>
          <w:rFonts w:ascii="Times New Roman" w:hAnsi="Times New Roman" w:cs="Times New Roman"/>
          <w:color w:val="008000"/>
          <w:sz w:val="28"/>
          <w:szCs w:val="28"/>
          <w:u w:val="single"/>
        </w:rPr>
        <w:t>art. 132</w:t>
      </w:r>
      <w:r>
        <w:rPr>
          <w:rFonts w:ascii="Times New Roman" w:hAnsi="Times New Roman" w:cs="Times New Roman"/>
          <w:sz w:val="28"/>
          <w:szCs w:val="28"/>
        </w:rPr>
        <w:t xml:space="preserve"> lit. f)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292/2011, în funcţie de gradul de performanţă/excelenţă a serviciului social respectiv.</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Pentru evaluarea în teren a serviciilor sociale în scopul stabilirii nivelurilor de calitate, furnizorii asigură din bugetul propriu cheltuielile de deplasare ale personalului prevăzut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Procedura de evaluare a nivelurilor de calitate şi încadrarea în clasele corespunzătoare, documentele solicitate, etapele şi termenele de evaluare, modelul siglei aferente clasei de calitate se aprobă prin normele metodologice de aplicare a prezentei legi.</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Certificarea, evaluarea, monitorizarea şi controlul calităţii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Certificarea calităţii în domeniul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19</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cadrul procesului de certificare a calităţii în domeniul serviciilor sociale, Ministerul Muncii şi Justiţiei Sociale şi instituţiile aflate în subordinea sa, respectiv Autoritatea Naţională pentru Protecţia Drepturilor Copilului şi Adopţie, Autoritatea Naţională pentru Persoanele cu Dizabilităţi, Agenţia Naţională pentru Egalitatea de Şanse între Femei şi Bărbaţi, au responsabilitatea organizării şi derulării activităţilor de standardizare şi de licenţiere pentru serviciile sociale din domeniile de activitate pe care le coordonează.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Principalele activităţi în domeniul standardizării sunt următoarele: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#M10</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elaborarea</w:t>
      </w:r>
      <w:proofErr w:type="gramEnd"/>
      <w:r>
        <w:rPr>
          <w:rFonts w:ascii="Times New Roman" w:hAnsi="Times New Roman" w:cs="Times New Roman"/>
          <w:i/>
          <w:iCs/>
          <w:sz w:val="28"/>
          <w:szCs w:val="28"/>
        </w:rPr>
        <w:t xml:space="preserve"> şi publicarea procedurilor utilizate în cadrul procesului de acreditare şi a celui de licenţiere, a instrucţiunilor şi ghidurilor metodologice, a materialelor informative;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elaborarea/revizuirea criteriilor, a indicatorilor şi a standardelor minime care stau la baza acreditării furnizorilor şi a licenţierii serviciilor sociale, precum şi pentru recunoaşterea nivelurilor de calitate ale acestora;</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relaţionarea</w:t>
      </w:r>
      <w:proofErr w:type="gramEnd"/>
      <w:r>
        <w:rPr>
          <w:rFonts w:ascii="Times New Roman" w:hAnsi="Times New Roman" w:cs="Times New Roman"/>
          <w:sz w:val="28"/>
          <w:szCs w:val="28"/>
        </w:rPr>
        <w:t xml:space="preserve"> şi colaborarea permanentă cu furnizorii, publici şi privaţi, în scopul elaborării şi revizuirii criteriilor, standardelor minime şi indicatorilor, precum şi pentru facilitarea comunicării şi asigurarea transparenţei în domeniu.</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Principalele activităţi în domeniul acreditării furnizorilor de servicii sociale şi licenţierii serviciilor sociale sunt următoarele: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analizarea</w:t>
      </w:r>
      <w:proofErr w:type="gramEnd"/>
      <w:r>
        <w:rPr>
          <w:rFonts w:ascii="Times New Roman" w:hAnsi="Times New Roman" w:cs="Times New Roman"/>
          <w:i/>
          <w:iCs/>
          <w:sz w:val="28"/>
          <w:szCs w:val="28"/>
        </w:rPr>
        <w:t xml:space="preserve"> documentaţiei prevăzute de lege în vederea acreditării furnizorilor, a licenţierii serviciilor sociale, precum şi a stabilirii nivelurilor de calitate;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întocmirea</w:t>
      </w:r>
      <w:proofErr w:type="gramEnd"/>
      <w:r>
        <w:rPr>
          <w:rFonts w:ascii="Times New Roman" w:hAnsi="Times New Roman" w:cs="Times New Roman"/>
          <w:i/>
          <w:iCs/>
          <w:sz w:val="28"/>
          <w:szCs w:val="28"/>
        </w:rPr>
        <w:t xml:space="preserve"> dosarelor de acreditare, înaintarea spre aprobare conducerii Ministerului Muncii şi Justiţiei Sociale a propunerii de acordare a certificatului de acreditare pentru furnizori;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b^1) întocmirea dosarelor de licenţiere, respectiv de obţinere a unei noi licenţe pentru serviciile sociale şi înaintarea, după caz, conducerii Ministerului Muncii şi Justiţiei Sociale, Autorităţii Naţionale pentru Protecţia Drepturilor Copilului şi Adopţie, Autorităţii Naţionale pentru Persoanele cu Dizabilităţi, Agenţiei Naţionale pentru Egalitatea de Şanse între Femei şi Bărbaţi, a propunerii de acordare a licenţei de funcţionare şi încadrarea în clasele de calitate pentru serviciile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redactarea</w:t>
      </w:r>
      <w:proofErr w:type="gramEnd"/>
      <w:r>
        <w:rPr>
          <w:rFonts w:ascii="Times New Roman" w:hAnsi="Times New Roman" w:cs="Times New Roman"/>
          <w:sz w:val="28"/>
          <w:szCs w:val="28"/>
        </w:rPr>
        <w:t xml:space="preserve"> deciziilor, completarea şi eliberarea documentelor de certificare a calităţii;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relaţionarea</w:t>
      </w:r>
      <w:proofErr w:type="gramEnd"/>
      <w:r>
        <w:rPr>
          <w:rFonts w:ascii="Times New Roman" w:hAnsi="Times New Roman" w:cs="Times New Roman"/>
          <w:sz w:val="28"/>
          <w:szCs w:val="28"/>
        </w:rPr>
        <w:t xml:space="preserve"> permanentă cu furnizorii în scopul eficientizării derulării procesului de acreditare, asigurarea de consiliere şi îndrumare metodologică;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participarea</w:t>
      </w:r>
      <w:proofErr w:type="gramEnd"/>
      <w:r>
        <w:rPr>
          <w:rFonts w:ascii="Times New Roman" w:hAnsi="Times New Roman" w:cs="Times New Roman"/>
          <w:sz w:val="28"/>
          <w:szCs w:val="28"/>
        </w:rPr>
        <w:t xml:space="preserve"> la realizarea evaluării în teren pentru încadrarea în clase de calitate a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realizarea</w:t>
      </w:r>
      <w:proofErr w:type="gramEnd"/>
      <w:r>
        <w:rPr>
          <w:rFonts w:ascii="Times New Roman" w:hAnsi="Times New Roman" w:cs="Times New Roman"/>
          <w:i/>
          <w:iCs/>
          <w:sz w:val="28"/>
          <w:szCs w:val="28"/>
        </w:rPr>
        <w:t xml:space="preserve"> de activităţi de monitorizare a furnizorilor acreditaţi şi a serviciilor sociale licenţiate, precum şi a menţinerii nivelurilor de calitate ale serviciilor sociale şi administrarea Registrului electronic unic al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Instituţiile aflate în subordinea Ministerului Muncii şi Justiţiei Sociale, respectiv Autoritatea Naţională pentru Protecţia Drepturilor Copilului şi Adopţie, Autoritatea Naţională pentru Persoanele cu Dizabilităţi, Agenţia Naţională pentru Egalitatea de Şanse între Femei şi Bărbaţi, au obligaţia de a </w:t>
      </w:r>
      <w:r>
        <w:rPr>
          <w:rFonts w:ascii="Times New Roman" w:hAnsi="Times New Roman" w:cs="Times New Roman"/>
          <w:i/>
          <w:iCs/>
          <w:sz w:val="28"/>
          <w:szCs w:val="28"/>
        </w:rPr>
        <w:lastRenderedPageBreak/>
        <w:t>transmite lunar listele nominale cu serviciile sociale licenţiate din domeniile de activitate pe care le coordonează, împreună cu copia licenţelor de funcţionare provizorii/licenţelor de funcţionare emise în acest sens.</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21</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Activitatea de evaluare în teren, prevăzută de prezenta lege, se realizează după cum urmează: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inspectorii sociali, în cazul serviciilor sociale pentru care se solicită licenţierea, respectiv obţinerea unei noi licenţe de funcţionare, potrivit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(6)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de o echipă constituită din inspectori sociali şi personal cu experienţă în domeniu din cadrul Ministerului Muncii, Familiei, Protecţiei Sociale şi Persoanelor Vârstnice, respectiv din cadrul Autorităţii Naţionale pentru Protecţia Drepturilor Copilului şi Adopţie, Autorităţii Naţionale pentru Persoanele cu Dizabilităţi, Agenţiei Naţionale pentru Egalitatea de Şanse între Femei şi Bărbaţi, nominalizat în acest scop prin ordin al ministrului muncii, familiei, protecţiei sociale şi persoanelor vârstnice sau, după caz, prin decizie a conducerii instituţiilor menţionate, în funcţie de specificul serviciilor sociale pentru care se solicită încadrarea în clase de calitate, potrivit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(3).</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Responsabilitatea privind veridicitatea datelor din rapoartele de evaluare şi monitorizare privind respectarea condiţiilor de licenţiere, precum şi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măsurilor dispuse aparţine persoanelor care le-au întocmit şi semnat.</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Deciziile de acordare/respingere a acreditării sau a licenţierii, de acordare a unui nou certificat de acreditare, respectiv a unei noi licenţe de funcţionare, cele de încadrare în clase de calitate, precum şi certificatul de acreditare şi licenţa de funcţionare se semnează după cum urmează:</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către ministrul muncii şi justiţiei sociale sau de către persoana desemnată de acesta, pentru deciziile de acordare/respingere a acreditării, precum şi pentru certificatul de acreditare;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de către conducătorul Autorităţii Naţionale pentru Protecţia Drepturilor Copilului şi Adopţie, Autorităţii Naţionale pentru Persoanele cu Dizabilităţi, Agenţiei Naţionale pentru Egalitatea de Şanse între Femei şi Bărbaţi, în funcţie de specificul serviciilor sociale, pentru deciziile de acordare/respingere a licenţelor de funcţionare provizorii/licenţelor de funcţionare, pentru licenţele de funcţionare provizorii/licenţele de funcţionare, precum şi pentru deciziile de încadrare în clase de calitate;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de către ministrul muncii şi justiţiei sociale sau de către persoana desemnată de acesta, pentru deciziile de acordare/respingere a licenţelor de </w:t>
      </w:r>
      <w:r>
        <w:rPr>
          <w:rFonts w:ascii="Times New Roman" w:hAnsi="Times New Roman" w:cs="Times New Roman"/>
          <w:i/>
          <w:iCs/>
          <w:sz w:val="28"/>
          <w:szCs w:val="28"/>
        </w:rPr>
        <w:lastRenderedPageBreak/>
        <w:t>funcţionare provizorii/licenţelor de funcţionare, pentru licenţele de funcţionare provizorii/licenţele de funcţionare, precum şi pentru deciziile de încadrare în clase de calitate, în cazul serviciilor care nu se încadrează în prevederile lit. 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Evaluarea, monitorizarea şi controlul calităţii în domeniul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procesului de asigurare a calităţii în domeniul serviciilor sociale, inspectorii sociali au următoarele atribuţii: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verificarea sistematică, în baza unor proceduri clare şi transparente de evaluare, monitorizare şi control, a respectării criteriilor şi a standardelor minime care au stat la baza acreditării furnizorilor şi a licenţierii serviciilor sociale, precum şi a indicatorilor aferenţi nivelurilor de calitate;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realizarea</w:t>
      </w:r>
      <w:proofErr w:type="gramEnd"/>
      <w:r>
        <w:rPr>
          <w:rFonts w:ascii="Times New Roman" w:hAnsi="Times New Roman" w:cs="Times New Roman"/>
          <w:i/>
          <w:iCs/>
          <w:sz w:val="28"/>
          <w:szCs w:val="28"/>
        </w:rPr>
        <w:t xml:space="preserve"> propunerilor de retragere a acreditării, precum şi a celor de suspendare sau retragere a licenţierii şi aplicarea sancţiunilor prevăzute de prezenta lege;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efectuarea</w:t>
      </w:r>
      <w:proofErr w:type="gramEnd"/>
      <w:r>
        <w:rPr>
          <w:rFonts w:ascii="Times New Roman" w:hAnsi="Times New Roman" w:cs="Times New Roman"/>
          <w:sz w:val="28"/>
          <w:szCs w:val="28"/>
        </w:rPr>
        <w:t xml:space="preserve"> de inspecţii tematice în cadrul procesului de monitorizare a asigurării calităţii în domeniul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24</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Principalele activităţi derulate de inspectorii sociali pentru îndeplinirea atribuţiilor prevăzute la </w:t>
      </w:r>
      <w:r>
        <w:rPr>
          <w:rFonts w:ascii="Times New Roman" w:hAnsi="Times New Roman" w:cs="Times New Roman"/>
          <w:color w:val="008000"/>
          <w:sz w:val="28"/>
          <w:szCs w:val="28"/>
          <w:u w:val="single"/>
        </w:rPr>
        <w:t>art. 23</w:t>
      </w:r>
      <w:r>
        <w:rPr>
          <w:rFonts w:ascii="Times New Roman" w:hAnsi="Times New Roman" w:cs="Times New Roman"/>
          <w:sz w:val="28"/>
          <w:szCs w:val="28"/>
        </w:rPr>
        <w:t xml:space="preserve"> sunt următoarele: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planificarea</w:t>
      </w:r>
      <w:proofErr w:type="gramEnd"/>
      <w:r>
        <w:rPr>
          <w:rFonts w:ascii="Times New Roman" w:hAnsi="Times New Roman" w:cs="Times New Roman"/>
          <w:sz w:val="28"/>
          <w:szCs w:val="28"/>
        </w:rPr>
        <w:t xml:space="preserve"> anuală a misiunilor de control şi monitorizare, în conformitate cu termenele prevăzute de prezenta lege;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efectuarea</w:t>
      </w:r>
      <w:proofErr w:type="gramEnd"/>
      <w:r>
        <w:rPr>
          <w:rFonts w:ascii="Times New Roman" w:hAnsi="Times New Roman" w:cs="Times New Roman"/>
          <w:i/>
          <w:iCs/>
          <w:sz w:val="28"/>
          <w:szCs w:val="28"/>
        </w:rPr>
        <w:t>, în termenele stabilite, a acţiunilor de monitorizare şi control, precum şi a celor de evaluare privind respectarea condiţiilor de acreditare, de licenţiere şi de încadrare în clase de calitate;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elaborarea</w:t>
      </w:r>
      <w:proofErr w:type="gramEnd"/>
      <w:r>
        <w:rPr>
          <w:rFonts w:ascii="Times New Roman" w:hAnsi="Times New Roman" w:cs="Times New Roman"/>
          <w:i/>
          <w:iCs/>
          <w:sz w:val="28"/>
          <w:szCs w:val="28"/>
        </w:rPr>
        <w:t xml:space="preserve"> rapoartelor de evaluare, monitorizare şi control, precum şi a procesului-verbal de control, după caz;</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dispunerea</w:t>
      </w:r>
      <w:proofErr w:type="gramEnd"/>
      <w:r>
        <w:rPr>
          <w:rFonts w:ascii="Times New Roman" w:hAnsi="Times New Roman" w:cs="Times New Roman"/>
          <w:sz w:val="28"/>
          <w:szCs w:val="28"/>
        </w:rPr>
        <w:t xml:space="preserve"> măsurilor de remediere a neregulilor constatate, cu termene şi responsabilităţi precise;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aplicarea</w:t>
      </w:r>
      <w:proofErr w:type="gramEnd"/>
      <w:r>
        <w:rPr>
          <w:rFonts w:ascii="Times New Roman" w:hAnsi="Times New Roman" w:cs="Times New Roman"/>
          <w:sz w:val="28"/>
          <w:szCs w:val="28"/>
        </w:rPr>
        <w:t xml:space="preserve"> sancţiunilor prevăzute de lege, în caz de nerespectare a prevederilor legale în domeniu;</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propunerea</w:t>
      </w:r>
      <w:proofErr w:type="gramEnd"/>
      <w:r>
        <w:rPr>
          <w:rFonts w:ascii="Times New Roman" w:hAnsi="Times New Roman" w:cs="Times New Roman"/>
          <w:i/>
          <w:iCs/>
          <w:sz w:val="28"/>
          <w:szCs w:val="28"/>
        </w:rPr>
        <w:t xml:space="preserve"> retragerii acreditării, a suspendării sau retragerii licenţierii/licenţierii provizorii, a revizuirii încadrării în clasele de calitate;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g) </w:t>
      </w:r>
      <w:proofErr w:type="gramStart"/>
      <w:r>
        <w:rPr>
          <w:rFonts w:ascii="Times New Roman" w:hAnsi="Times New Roman" w:cs="Times New Roman"/>
          <w:i/>
          <w:iCs/>
          <w:sz w:val="28"/>
          <w:szCs w:val="28"/>
        </w:rPr>
        <w:t>aplicarea</w:t>
      </w:r>
      <w:proofErr w:type="gramEnd"/>
      <w:r>
        <w:rPr>
          <w:rFonts w:ascii="Times New Roman" w:hAnsi="Times New Roman" w:cs="Times New Roman"/>
          <w:i/>
          <w:iCs/>
          <w:sz w:val="28"/>
          <w:szCs w:val="28"/>
        </w:rPr>
        <w:t xml:space="preserve"> măsurilor stabilite prin decizia de retragere a acreditării sau a celei de suspendare ori de retragere a licenţierii;</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solicitarea verificării de către instituţiile cu atribuţii de control din domeniul sănătăţii publice, al apărării împotriva incendiilor, al sănătăţii şi securităţii în muncă sau, după caz, de către alte autorităţi publice cu atribuţii de control, în funcţie de domeniul de competenţă, în situaţia existenţei unor suspiciuni de nerespectare a legii, potrivit competenţelor lor legale şi comunicării exprese a rezultatului verificării efectuate de către aceste instituţii sau autorităţi.</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Pentru fiecare serviciu social licenţiat, în perioada pentru care a fost acordată licenţa de funcţionare sunt planificate obligatoriu inspecţii anuale, eliberarea unei noi licenţe de funcţionare realizându-se în baza raportului de monitorizare, întocmit cu cel mult 3 luni înainte de data expirării licenţei de funcţionare.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Inspectorii sociali pot demara activităţi de control în regim de urgenţă, la sesizarea Ministerului Muncii şi Justiţiei Sociale, a Autorităţii Naţionale pentru Protecţia Drepturilor Copilului şi Adopţie, a Autorităţii Naţionale pentru Persoanele cu Dizabilităţi sau a Agenţiei Naţionale pentru Egalitatea de Şanse între Femei şi Bărbaţi, a beneficiarilor de servicii sociale sau a altor persoane fizice ori juridice interesate.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25</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Pentru realizarea atribuţiilor de evaluare/monitorizare derulate de inspectorii sociali, echipele de inspecţie se completează, după caz, cu personal de specialitate cu atribuţii în realizarea activităţilor de standardizare şi acreditare, din cadrul Ministerului Muncii, Familiei, Protecţiei Sociale şi Persoanelor Vârstnice, Autorităţii Naţionale pentru Protecţia Drepturilor Copilului şi Adopţie, Autorităţii Naţionale pentru Persoanele cu Dizabilităţi sau Agenţiei Naţionale pentru Egalitatea de Şanse între Femei şi Bărbaţi, în funcţie de specificul serviciilor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Activităţile de evaluare, monitorizare şi control privind respectarea criteriilor de acreditare, standardelor minime de calitate şi indicatorilor se realizează în baza unor ghiduri standard, aprobate prin ordin al ministrului muncii, familiei şi protecţiei sociale.</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a 3-a</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Suspendarea şi retragerea licenţierii/acreditării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27</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 Suspendarea licenţierii serviciului social reprezintă interzicerea funcţionării acestuia pe o perioadă determinată de maximum 3 luni şi se dispune în următoarele situaţii:</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neîndeplinirea</w:t>
      </w:r>
      <w:proofErr w:type="gramEnd"/>
      <w:r>
        <w:rPr>
          <w:rFonts w:ascii="Times New Roman" w:hAnsi="Times New Roman" w:cs="Times New Roman"/>
          <w:i/>
          <w:iCs/>
          <w:sz w:val="28"/>
          <w:szCs w:val="28"/>
        </w:rPr>
        <w:t xml:space="preserve"> măsurilor dispuse şi nerespectarea termenelor-limită stabilite pentru remedierea neregulilor constatate şi consemnate în rapoartele de evaluare, monitorizare şi control, precum şi în procesul-verbal de control privind asigurarea calităţii serviciilor sociale;</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neacceptarea</w:t>
      </w:r>
      <w:proofErr w:type="gramEnd"/>
      <w:r>
        <w:rPr>
          <w:rFonts w:ascii="Times New Roman" w:hAnsi="Times New Roman" w:cs="Times New Roman"/>
          <w:i/>
          <w:iCs/>
          <w:sz w:val="28"/>
          <w:szCs w:val="28"/>
        </w:rPr>
        <w:t xml:space="preserve"> controlului sau refuzul colaborării cu organele de control în efectuarea acestuia;</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recomandarea expresă a altor organisme cu atribuţii de control.</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Retragerea licenţierii serviciului social reprezintă interzicerea funcţionării acestuia şi se dispune în următoarele situaţii:</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dacă</w:t>
      </w:r>
      <w:proofErr w:type="gramEnd"/>
      <w:r>
        <w:rPr>
          <w:rFonts w:ascii="Times New Roman" w:hAnsi="Times New Roman" w:cs="Times New Roman"/>
          <w:i/>
          <w:iCs/>
          <w:sz w:val="28"/>
          <w:szCs w:val="28"/>
        </w:rPr>
        <w:t xml:space="preserve"> s-a retras certificatul de acreditare ca furnizor de servicii sociale, odată cu retragerea acestuia;</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dacă</w:t>
      </w:r>
      <w:proofErr w:type="gramEnd"/>
      <w:r>
        <w:rPr>
          <w:rFonts w:ascii="Times New Roman" w:hAnsi="Times New Roman" w:cs="Times New Roman"/>
          <w:i/>
          <w:iCs/>
          <w:sz w:val="28"/>
          <w:szCs w:val="28"/>
        </w:rPr>
        <w:t xml:space="preserve"> la expirarea termenului de suspendare nu au fost remediate neregulile constatate care au condus la măsura respectivă;</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situaţia prevăzută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(6)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d);</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dacă</w:t>
      </w:r>
      <w:proofErr w:type="gramEnd"/>
      <w:r>
        <w:rPr>
          <w:rFonts w:ascii="Times New Roman" w:hAnsi="Times New Roman" w:cs="Times New Roman"/>
          <w:i/>
          <w:iCs/>
          <w:sz w:val="28"/>
          <w:szCs w:val="28"/>
        </w:rPr>
        <w:t>, din cauza gravităţii faptelor constatate, se apreciază că se încalcă drepturile fundamentale ale beneficiarilor, punându-se în pericol viaţa acestora.</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furnizorului se dispune retragerea acreditării, după cum urmează: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situaţia în care furnizorul nu mai îndeplineşte criteriile care au stat la baza acordării certificatului de acreditare;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situaţiile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(6).</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29</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Deciziile privind retragerea acreditării, suspendarea sau retragerea licenţierii se pot contesta potrivit </w:t>
      </w:r>
      <w:r>
        <w:rPr>
          <w:rFonts w:ascii="Times New Roman" w:hAnsi="Times New Roman" w:cs="Times New Roman"/>
          <w:i/>
          <w:iCs/>
          <w:color w:val="008000"/>
          <w:sz w:val="28"/>
          <w:szCs w:val="28"/>
          <w:u w:val="single"/>
        </w:rPr>
        <w:t>Legii</w:t>
      </w:r>
      <w:r>
        <w:rPr>
          <w:rFonts w:ascii="Times New Roman" w:hAnsi="Times New Roman" w:cs="Times New Roman"/>
          <w:i/>
          <w:iCs/>
          <w:sz w:val="28"/>
          <w:szCs w:val="28"/>
        </w:rPr>
        <w:t xml:space="preserve"> contenciosului administrativ nr. </w:t>
      </w:r>
      <w:proofErr w:type="gramStart"/>
      <w:r>
        <w:rPr>
          <w:rFonts w:ascii="Times New Roman" w:hAnsi="Times New Roman" w:cs="Times New Roman"/>
          <w:i/>
          <w:iCs/>
          <w:sz w:val="28"/>
          <w:szCs w:val="28"/>
        </w:rPr>
        <w:t>554/2004, cu modificările şi completările ulterioare.</w:t>
      </w:r>
      <w:proofErr w:type="gramEnd"/>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Soluţionarea oricărei noi cereri de acreditare, precum şi soluţionarea cererilor de licenţiere a serviciilor sociale, depuse de furnizorul contestatar, se suspendă până la soluţionarea definitivă de către instanţa de judecată a contestaţiei la decizia de suspendare sau de retragere a acreditării, în condiţiile </w:t>
      </w:r>
      <w:r>
        <w:rPr>
          <w:rFonts w:ascii="Times New Roman" w:hAnsi="Times New Roman" w:cs="Times New Roman"/>
          <w:i/>
          <w:iCs/>
          <w:color w:val="008000"/>
          <w:sz w:val="28"/>
          <w:szCs w:val="28"/>
          <w:u w:val="single"/>
        </w:rPr>
        <w:t xml:space="preserve">Legii nr. </w:t>
      </w:r>
      <w:proofErr w:type="gramStart"/>
      <w:r>
        <w:rPr>
          <w:rFonts w:ascii="Times New Roman" w:hAnsi="Times New Roman" w:cs="Times New Roman"/>
          <w:i/>
          <w:iCs/>
          <w:color w:val="008000"/>
          <w:sz w:val="28"/>
          <w:szCs w:val="28"/>
          <w:u w:val="single"/>
        </w:rPr>
        <w:t>554/2004</w:t>
      </w:r>
      <w:r>
        <w:rPr>
          <w:rFonts w:ascii="Times New Roman" w:hAnsi="Times New Roman" w:cs="Times New Roman"/>
          <w:i/>
          <w:iCs/>
          <w:sz w:val="28"/>
          <w:szCs w:val="28"/>
        </w:rPr>
        <w:t>, cu modificările şi completările ulterioare.</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situaţia în care obiectul contestaţiei îl reprezintă exclusiv decizia de suspendare sau de retragere a licenţierii unui anumit serviciu social, soluţionarea oricărei cereri de obţinere a unei noi licenţe de funcţionare pentru serviciul social respectiv se suspendă până la soluţionarea definitivă a contestaţiei de către instanţa de judecată.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CAPITOLUL V</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Răspunderea juridică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Acordarea serviciilor sociale, precum şi funcţionarea acestora în alte condiţii decât cele prevăzute de prezenta lege atrag răspunderea civilă, contravenţională sau penală, după caz.</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Următoarele fapte constituie contravenţii şi se sancţionează după cum urmează: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dispoziţiilor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cu amendă de la 10.000 lei la 20.000 lei;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dispoziţiilor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cu amendă de la 5.000 lei la 10.000 lei;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nerespectarea</w:t>
      </w:r>
      <w:proofErr w:type="gramEnd"/>
      <w:r>
        <w:rPr>
          <w:rFonts w:ascii="Times New Roman" w:hAnsi="Times New Roman" w:cs="Times New Roman"/>
          <w:i/>
          <w:iCs/>
          <w:sz w:val="28"/>
          <w:szCs w:val="28"/>
        </w:rPr>
        <w:t xml:space="preserve">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(6)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d), cu amendă de la 1.000 lei la 5.000 lei;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nerespectarea</w:t>
      </w:r>
      <w:proofErr w:type="gramEnd"/>
      <w:r>
        <w:rPr>
          <w:rFonts w:ascii="Times New Roman" w:hAnsi="Times New Roman" w:cs="Times New Roman"/>
          <w:i/>
          <w:iCs/>
          <w:sz w:val="28"/>
          <w:szCs w:val="28"/>
        </w:rPr>
        <w:t xml:space="preserve"> obligaţiilor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(5)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(7), cu amendă de la 500 lei la 1.000 lei;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10</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(4), cu amendă de la 250 lei la 500 lei;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nerespectarea</w:t>
      </w:r>
      <w:proofErr w:type="gramEnd"/>
      <w:r>
        <w:rPr>
          <w:rFonts w:ascii="Times New Roman" w:hAnsi="Times New Roman" w:cs="Times New Roman"/>
          <w:sz w:val="28"/>
          <w:szCs w:val="28"/>
        </w:rPr>
        <w:t xml:space="preserve"> obligaţiilor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cu amendă de la 200 lei la 400 lei.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#M10</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32</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Constatarea contravenţiilor şi aplicarea sancţiunilor prevăzute la </w:t>
      </w:r>
      <w:r>
        <w:rPr>
          <w:rFonts w:ascii="Times New Roman" w:hAnsi="Times New Roman" w:cs="Times New Roman"/>
          <w:i/>
          <w:iCs/>
          <w:color w:val="008000"/>
          <w:sz w:val="28"/>
          <w:szCs w:val="28"/>
          <w:u w:val="single"/>
        </w:rPr>
        <w:t>art. 31</w:t>
      </w:r>
      <w:r>
        <w:rPr>
          <w:rFonts w:ascii="Times New Roman" w:hAnsi="Times New Roman" w:cs="Times New Roman"/>
          <w:i/>
          <w:iCs/>
          <w:sz w:val="28"/>
          <w:szCs w:val="28"/>
        </w:rPr>
        <w:t xml:space="preserve"> se realizează de către inspectorii sociali şi de către celelalte organe de control ale Ministerului Muncii şi Justiţiei Sociale, în cadrul controalelor de fond sau tematice proprii dispuse de ministrul muncii şi justiţiei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Sumele obţinute din aplicarea amenzilor se constituie venit la bugetul de stat.</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Limitele amenzilor contravenţionale se pot actualiza cu rata inflaţiei prin hotărâre a Guvernului, la propunerea Ministerului Muncii, Familiei şi Protecţiei Sociale.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31</w:t>
      </w:r>
      <w:r>
        <w:rPr>
          <w:rFonts w:ascii="Times New Roman" w:hAnsi="Times New Roman" w:cs="Times New Roman"/>
          <w:sz w:val="28"/>
          <w:szCs w:val="28"/>
        </w:rPr>
        <w:t xml:space="preserve"> referitoare la contravenţii se completează cu prevederile </w:t>
      </w:r>
      <w:r>
        <w:rPr>
          <w:rFonts w:ascii="Times New Roman" w:hAnsi="Times New Roman" w:cs="Times New Roman"/>
          <w:color w:val="008000"/>
          <w:sz w:val="28"/>
          <w:szCs w:val="28"/>
          <w:u w:val="single"/>
        </w:rPr>
        <w:t>Ordonanţei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180/2002</w:t>
      </w:r>
      <w:r>
        <w:rPr>
          <w:rFonts w:ascii="Times New Roman" w:hAnsi="Times New Roman" w:cs="Times New Roman"/>
          <w:sz w:val="28"/>
          <w:szCs w:val="28"/>
        </w:rPr>
        <w:t>, cu modificările şi completările ulterioare.</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Dispoziţii tranzitorii şi finale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Furnizorii au obligaţia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elabora şi de a aplica propriile proceduri în vederea evaluării interne a respectării prevederilor prezentei legi privind asigurarea şi îmbunătăţirea calităţii serviciilor sociale aflate în administrare.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35</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Furnizorii acreditaţi conform </w:t>
      </w:r>
      <w:r>
        <w:rPr>
          <w:rFonts w:ascii="Times New Roman" w:hAnsi="Times New Roman" w:cs="Times New Roman"/>
          <w:color w:val="008000"/>
          <w:sz w:val="28"/>
          <w:szCs w:val="28"/>
          <w:u w:val="single"/>
        </w:rPr>
        <w:t>Metodologiei</w:t>
      </w:r>
      <w:r>
        <w:rPr>
          <w:rFonts w:ascii="Times New Roman" w:hAnsi="Times New Roman" w:cs="Times New Roman"/>
          <w:sz w:val="28"/>
          <w:szCs w:val="28"/>
        </w:rPr>
        <w:t xml:space="preserve"> de acreditare a furnizorilor de servicii sociale, aprobată prin Hotărârea Guvernului nr. </w:t>
      </w:r>
      <w:proofErr w:type="gramStart"/>
      <w:r>
        <w:rPr>
          <w:rFonts w:ascii="Times New Roman" w:hAnsi="Times New Roman" w:cs="Times New Roman"/>
          <w:sz w:val="28"/>
          <w:szCs w:val="28"/>
        </w:rPr>
        <w:t xml:space="preserve">1.024/2004 pentru aprobarea Normelor metodologice de aplicare a prevederilor </w:t>
      </w:r>
      <w:r>
        <w:rPr>
          <w:rFonts w:ascii="Times New Roman" w:hAnsi="Times New Roman" w:cs="Times New Roman"/>
          <w:color w:val="008000"/>
          <w:sz w:val="28"/>
          <w:szCs w:val="28"/>
          <w:u w:val="single"/>
        </w:rPr>
        <w:t>Ordonanţei Guvernului nr.</w:t>
      </w:r>
      <w:proofErr w:type="gramEnd"/>
      <w:r>
        <w:rPr>
          <w:rFonts w:ascii="Times New Roman" w:hAnsi="Times New Roman" w:cs="Times New Roman"/>
          <w:color w:val="008000"/>
          <w:sz w:val="28"/>
          <w:szCs w:val="28"/>
          <w:u w:val="single"/>
        </w:rPr>
        <w:t xml:space="preserve"> 68/2003</w:t>
      </w:r>
      <w:r>
        <w:rPr>
          <w:rFonts w:ascii="Times New Roman" w:hAnsi="Times New Roman" w:cs="Times New Roman"/>
          <w:sz w:val="28"/>
          <w:szCs w:val="28"/>
        </w:rPr>
        <w:t xml:space="preserve"> privind serviciile sociale, precum şi a Metodologiei de acreditare a furnizorilor de servicii sociale, cu modificările ulterioare, au obligaţia de a depune cererile de acreditare în vederea eliberării certificatului de acreditare ca furnizor de servicii sociale şi a licenţei de funcţionare a serviciilor acordate, în termen de 12 luni*) de la data intrării în vigoare a prezentei legi.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furnizorii care se încadrează în situaţia prevăzută la alin. (1), evaluarea în vederea acreditării furnizorului şi serviciilor sociale conform prevederilor prezentei legi se realizează până la data de 31 decembrie 2014**).</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Până la data eliberării, cu respectarea condiţiilor prevăzute la alin. (2), a certificatului de acreditare şi a licenţei de funcţionare, perioada de valabilitate a certificatului de acreditare eliberat conform prevederilor </w:t>
      </w:r>
      <w:r>
        <w:rPr>
          <w:rFonts w:ascii="Times New Roman" w:hAnsi="Times New Roman" w:cs="Times New Roman"/>
          <w:color w:val="008000"/>
          <w:sz w:val="28"/>
          <w:szCs w:val="28"/>
          <w:u w:val="single"/>
        </w:rPr>
        <w:t xml:space="preserve">Hotărârii Guvernului nr. </w:t>
      </w:r>
      <w:proofErr w:type="gramStart"/>
      <w:r>
        <w:rPr>
          <w:rFonts w:ascii="Times New Roman" w:hAnsi="Times New Roman" w:cs="Times New Roman"/>
          <w:color w:val="008000"/>
          <w:sz w:val="28"/>
          <w:szCs w:val="28"/>
          <w:u w:val="single"/>
        </w:rPr>
        <w:t>1.024/2004</w:t>
      </w:r>
      <w:r>
        <w:rPr>
          <w:rFonts w:ascii="Times New Roman" w:hAnsi="Times New Roman" w:cs="Times New Roman"/>
          <w:sz w:val="28"/>
          <w:szCs w:val="28"/>
        </w:rPr>
        <w:t>, cu modificările ulterioare, se prelungeşte de drept.</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În situaţia în care, în perioada prevăzută la alin. (3), s-a constatat, de către inspectorii sociali, nerespectarea de către furnizorul de servicii sociale a standardelor de calitate existente pentru serviciile sociale pentru care deţine certificatul de acreditare eliberat conform prevederilor </w:t>
      </w:r>
      <w:r>
        <w:rPr>
          <w:rFonts w:ascii="Times New Roman" w:hAnsi="Times New Roman" w:cs="Times New Roman"/>
          <w:i/>
          <w:iCs/>
          <w:color w:val="008000"/>
          <w:sz w:val="28"/>
          <w:szCs w:val="28"/>
          <w:u w:val="single"/>
        </w:rPr>
        <w:t>Hotărârii Guvernului nr. 1.024/2004</w:t>
      </w:r>
      <w:r>
        <w:rPr>
          <w:rFonts w:ascii="Times New Roman" w:hAnsi="Times New Roman" w:cs="Times New Roman"/>
          <w:i/>
          <w:iCs/>
          <w:sz w:val="28"/>
          <w:szCs w:val="28"/>
        </w:rPr>
        <w:t xml:space="preserve">, cu modificările ulterioare, sau acordarea serviciilor sociale în condiţii care ar putea conduce la încălcarea drepturilor persoanelor beneficiare, valabilitatea acestuia încetează de drept, în baza propunerii de retragere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acreditării întocmite de inspectorii sociali.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Conform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Guvernului nr. </w:t>
      </w:r>
      <w:proofErr w:type="gramStart"/>
      <w:r>
        <w:rPr>
          <w:rFonts w:ascii="Times New Roman" w:hAnsi="Times New Roman" w:cs="Times New Roman"/>
          <w:i/>
          <w:iCs/>
          <w:sz w:val="28"/>
          <w:szCs w:val="28"/>
        </w:rPr>
        <w:t>18/2014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 xml:space="preserve">), cu modificările ulterioare, termenul prevăzut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35</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prorogă până la data de 31 decembrie 2015.</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Termenul prevăzut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35</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fost prorogat succesiv prin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de urgenţă a Guvernului nr. </w:t>
      </w:r>
      <w:proofErr w:type="gramStart"/>
      <w:r>
        <w:rPr>
          <w:rFonts w:ascii="Times New Roman" w:hAnsi="Times New Roman" w:cs="Times New Roman"/>
          <w:i/>
          <w:iCs/>
          <w:sz w:val="28"/>
          <w:szCs w:val="28"/>
        </w:rPr>
        <w:t>49/2013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şi prin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Guvernului nr. </w:t>
      </w:r>
      <w:proofErr w:type="gramStart"/>
      <w:r>
        <w:rPr>
          <w:rFonts w:ascii="Times New Roman" w:hAnsi="Times New Roman" w:cs="Times New Roman"/>
          <w:i/>
          <w:iCs/>
          <w:sz w:val="28"/>
          <w:szCs w:val="28"/>
        </w:rPr>
        <w:t>18/2014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 cu modificările ulterioare, până la data de 31 decembrie 2016.</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Dispoziţiile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31</w:t>
      </w:r>
      <w:r>
        <w:rPr>
          <w:rFonts w:ascii="Times New Roman" w:hAnsi="Times New Roman" w:cs="Times New Roman"/>
          <w:sz w:val="28"/>
          <w:szCs w:val="28"/>
        </w:rPr>
        <w:t xml:space="preserve">, cu excepţia lit. e), se aplică furnizorilor prevăzuţi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35</w:t>
      </w:r>
      <w:r>
        <w:rPr>
          <w:rFonts w:ascii="Times New Roman" w:hAnsi="Times New Roman" w:cs="Times New Roman"/>
          <w:sz w:val="28"/>
          <w:szCs w:val="28"/>
        </w:rPr>
        <w:t xml:space="preserve"> numai în cazul în care faptele contravenţionale sunt constatate ulterior datei la care aceştia au fost acreditaţi în condiţiile prezentei legi.</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37</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Ministerul Muncii, Familiei, Protecţiei Sociale şi Persoanelor Vârstnice elaborează până la data de 1 noiembrie 2013:</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normele</w:t>
      </w:r>
      <w:proofErr w:type="gramEnd"/>
      <w:r>
        <w:rPr>
          <w:rFonts w:ascii="Times New Roman" w:hAnsi="Times New Roman" w:cs="Times New Roman"/>
          <w:i/>
          <w:iCs/>
          <w:sz w:val="28"/>
          <w:szCs w:val="28"/>
        </w:rPr>
        <w:t xml:space="preserve"> metodologice de aplicare a prezentei legi, care se aprobă prin hotărâre a Guvernului;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proiectul</w:t>
      </w:r>
      <w:proofErr w:type="gramEnd"/>
      <w:r>
        <w:rPr>
          <w:rFonts w:ascii="Times New Roman" w:hAnsi="Times New Roman" w:cs="Times New Roman"/>
          <w:i/>
          <w:iCs/>
          <w:sz w:val="28"/>
          <w:szCs w:val="28"/>
        </w:rPr>
        <w:t xml:space="preserve"> de act normativ de completare a </w:t>
      </w:r>
      <w:r>
        <w:rPr>
          <w:rFonts w:ascii="Times New Roman" w:hAnsi="Times New Roman" w:cs="Times New Roman"/>
          <w:i/>
          <w:iCs/>
          <w:color w:val="008000"/>
          <w:sz w:val="28"/>
          <w:szCs w:val="28"/>
          <w:u w:val="single"/>
        </w:rPr>
        <w:t>Hotărârii Guvernului nr. 10/2013</w:t>
      </w:r>
      <w:r>
        <w:rPr>
          <w:rFonts w:ascii="Times New Roman" w:hAnsi="Times New Roman" w:cs="Times New Roman"/>
          <w:i/>
          <w:iCs/>
          <w:sz w:val="28"/>
          <w:szCs w:val="28"/>
        </w:rPr>
        <w:t xml:space="preserve">*) privind organizarea şi funcţionarea Ministerului Muncii, Familiei, Protecţiei Sociale şi Persoanelor Vârstnice, cu modificările ulterioare, cu atribuţiile referitoare la activităţile de standardizare şi acreditare prevăzute la </w:t>
      </w:r>
      <w:r>
        <w:rPr>
          <w:rFonts w:ascii="Times New Roman" w:hAnsi="Times New Roman" w:cs="Times New Roman"/>
          <w:i/>
          <w:iCs/>
          <w:color w:val="008000"/>
          <w:sz w:val="28"/>
          <w:szCs w:val="28"/>
          <w:u w:val="single"/>
        </w:rPr>
        <w:t>art. 20</w:t>
      </w:r>
      <w:r>
        <w:rPr>
          <w:rFonts w:ascii="Times New Roman" w:hAnsi="Times New Roman" w:cs="Times New Roman"/>
          <w:i/>
          <w:iCs/>
          <w:sz w:val="28"/>
          <w:szCs w:val="28"/>
        </w:rPr>
        <w:t>.</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10/2013</w:t>
      </w:r>
      <w:r>
        <w:rPr>
          <w:rFonts w:ascii="Times New Roman" w:hAnsi="Times New Roman" w:cs="Times New Roman"/>
          <w:i/>
          <w:iCs/>
          <w:sz w:val="28"/>
          <w:szCs w:val="28"/>
        </w:rPr>
        <w:t xml:space="preserve"> a fost abrogată prin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344/2014</w:t>
      </w:r>
      <w:r>
        <w:rPr>
          <w:rFonts w:ascii="Times New Roman" w:hAnsi="Times New Roman" w:cs="Times New Roman"/>
          <w:i/>
          <w:iCs/>
          <w:sz w:val="28"/>
          <w:szCs w:val="28"/>
        </w:rPr>
        <w:t>.</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38*)</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Prezenta lege intră în vigoare la data de 1 iunie 2013, cu excepţia dispoziţiilor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37</w:t>
      </w:r>
      <w:r>
        <w:rPr>
          <w:rFonts w:ascii="Times New Roman" w:hAnsi="Times New Roman" w:cs="Times New Roman"/>
          <w:i/>
          <w:iCs/>
          <w:sz w:val="28"/>
          <w:szCs w:val="28"/>
        </w:rPr>
        <w:t>, care intră în vigoare în termen de 3 zile de la data publicării în Monitorul Oficial al României, Partea I.</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Conform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II</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Ordonanţa de urgenţă a Guvernului nr. </w:t>
      </w:r>
      <w:proofErr w:type="gramStart"/>
      <w:r>
        <w:rPr>
          <w:rFonts w:ascii="Times New Roman" w:hAnsi="Times New Roman" w:cs="Times New Roman"/>
          <w:i/>
          <w:iCs/>
          <w:sz w:val="28"/>
          <w:szCs w:val="28"/>
        </w:rPr>
        <w:t>49/2013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termenul prevăzut la </w:t>
      </w:r>
      <w:r>
        <w:rPr>
          <w:rFonts w:ascii="Times New Roman" w:hAnsi="Times New Roman" w:cs="Times New Roman"/>
          <w:i/>
          <w:iCs/>
          <w:color w:val="008000"/>
          <w:sz w:val="28"/>
          <w:szCs w:val="28"/>
          <w:u w:val="single"/>
        </w:rPr>
        <w:t>art.</w:t>
      </w:r>
      <w:proofErr w:type="gramEnd"/>
      <w:r>
        <w:rPr>
          <w:rFonts w:ascii="Times New Roman" w:hAnsi="Times New Roman" w:cs="Times New Roman"/>
          <w:i/>
          <w:iCs/>
          <w:color w:val="008000"/>
          <w:sz w:val="28"/>
          <w:szCs w:val="28"/>
          <w:u w:val="single"/>
        </w:rPr>
        <w:t xml:space="preserve"> 38</w:t>
      </w:r>
      <w:r>
        <w:rPr>
          <w:rFonts w:ascii="Times New Roman" w:hAnsi="Times New Roman" w:cs="Times New Roman"/>
          <w:i/>
          <w:iCs/>
          <w:sz w:val="28"/>
          <w:szCs w:val="28"/>
        </w:rPr>
        <w:t xml:space="preserve"> din Legea nr. </w:t>
      </w:r>
      <w:proofErr w:type="gramStart"/>
      <w:r>
        <w:rPr>
          <w:rFonts w:ascii="Times New Roman" w:hAnsi="Times New Roman" w:cs="Times New Roman"/>
          <w:i/>
          <w:iCs/>
          <w:sz w:val="28"/>
          <w:szCs w:val="28"/>
        </w:rPr>
        <w:t>197/2012 se prorogă până la data de 1 ianuarie 2014.</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39</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prezentei legi se abrogă: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114</w:t>
      </w:r>
      <w:r>
        <w:rPr>
          <w:rFonts w:ascii="Times New Roman" w:hAnsi="Times New Roman" w:cs="Times New Roman"/>
          <w:sz w:val="28"/>
          <w:szCs w:val="28"/>
        </w:rPr>
        <w:t xml:space="preserve"> - 117 şi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148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(5)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272/2004 privind protecţia şi promovarea drepturilor copilului, publicată în Monitorul Oficial al României, Partea I, nr.</w:t>
      </w:r>
      <w:proofErr w:type="gramEnd"/>
      <w:r>
        <w:rPr>
          <w:rFonts w:ascii="Times New Roman" w:hAnsi="Times New Roman" w:cs="Times New Roman"/>
          <w:sz w:val="28"/>
          <w:szCs w:val="28"/>
        </w:rPr>
        <w:t xml:space="preserve"> 557 din 23 iunie 2004, cu modificările ulterioare;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(6)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448/2006 privind protecţia şi promovarea drepturilor persoanelor cu handicap, republicată în Monitorul Oficial al României, Partea I, nr.</w:t>
      </w:r>
      <w:proofErr w:type="gramEnd"/>
      <w:r>
        <w:rPr>
          <w:rFonts w:ascii="Times New Roman" w:hAnsi="Times New Roman" w:cs="Times New Roman"/>
          <w:sz w:val="28"/>
          <w:szCs w:val="28"/>
        </w:rPr>
        <w:t xml:space="preserve"> 1 din 3 ianuarie 2008, cu modificările şi completările ulterioare;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pct. 24^6 şi 24^11 din Hotărârea Guvernului nr. </w:t>
      </w:r>
      <w:proofErr w:type="gramStart"/>
      <w:r>
        <w:rPr>
          <w:rFonts w:ascii="Times New Roman" w:hAnsi="Times New Roman" w:cs="Times New Roman"/>
          <w:sz w:val="28"/>
          <w:szCs w:val="28"/>
        </w:rPr>
        <w:t>11/2009*) privind organizarea şi funcţionarea Ministerului Muncii, Familiei şi Protecţiei Sociale, publicată în Monitorul Oficial al României, Partea I, nr.</w:t>
      </w:r>
      <w:proofErr w:type="gramEnd"/>
      <w:r>
        <w:rPr>
          <w:rFonts w:ascii="Times New Roman" w:hAnsi="Times New Roman" w:cs="Times New Roman"/>
          <w:sz w:val="28"/>
          <w:szCs w:val="28"/>
        </w:rPr>
        <w:t xml:space="preserve"> 41 din 23 ianuarie 2009, cu modificările şi completările ulterioare;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d)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1.024/2004</w:t>
      </w:r>
      <w:r>
        <w:rPr>
          <w:rFonts w:ascii="Times New Roman" w:hAnsi="Times New Roman" w:cs="Times New Roman"/>
          <w:sz w:val="28"/>
          <w:szCs w:val="28"/>
        </w:rPr>
        <w:t xml:space="preserve"> pentru aprobarea Normelor metodologice de aplicare a prevederilor </w:t>
      </w:r>
      <w:r>
        <w:rPr>
          <w:rFonts w:ascii="Times New Roman" w:hAnsi="Times New Roman" w:cs="Times New Roman"/>
          <w:color w:val="008000"/>
          <w:sz w:val="28"/>
          <w:szCs w:val="28"/>
          <w:u w:val="single"/>
        </w:rPr>
        <w:t>Ordonanţei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68/2003</w:t>
      </w:r>
      <w:r>
        <w:rPr>
          <w:rFonts w:ascii="Times New Roman" w:hAnsi="Times New Roman" w:cs="Times New Roman"/>
          <w:sz w:val="28"/>
          <w:szCs w:val="28"/>
        </w:rPr>
        <w:t xml:space="preserve"> privind serviciile sociale, precum şi a Metodologiei de acreditare a furnizorilor de servicii sociale, publicată în Monitorul Oficial al României, Partea I, nr.</w:t>
      </w:r>
      <w:proofErr w:type="gramEnd"/>
      <w:r>
        <w:rPr>
          <w:rFonts w:ascii="Times New Roman" w:hAnsi="Times New Roman" w:cs="Times New Roman"/>
          <w:sz w:val="28"/>
          <w:szCs w:val="28"/>
        </w:rPr>
        <w:t xml:space="preserve"> 682 din 29 iulie 2004, cu modificările ulterioare;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e)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1.440/2004</w:t>
      </w:r>
      <w:r>
        <w:rPr>
          <w:rFonts w:ascii="Times New Roman" w:hAnsi="Times New Roman" w:cs="Times New Roman"/>
          <w:sz w:val="28"/>
          <w:szCs w:val="28"/>
        </w:rPr>
        <w:t xml:space="preserve"> privind condiţiile şi procedura de licenţiere şi de inspecţie a serviciilor de prevenire a separării copilului de familia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precum şi a celor de protecţie specială a copilului lipsit temporar sau definitiv de ocrotirea părinţilor săi, publicată în Monitorul Oficial al României, Partea I, nr. 873 din 24 septembrie 2004, cu modificările ulterioare;</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(6)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 (3) din Ordonanţa Guvernului nr. </w:t>
      </w:r>
      <w:proofErr w:type="gramStart"/>
      <w:r>
        <w:rPr>
          <w:rFonts w:ascii="Times New Roman" w:hAnsi="Times New Roman" w:cs="Times New Roman"/>
          <w:sz w:val="28"/>
          <w:szCs w:val="28"/>
        </w:rPr>
        <w:t>68/2003 privind serviciile sociale, publicată în Monitorul Oficial al României, Partea 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619 din 30 august 2003,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515/2003</w:t>
      </w:r>
      <w:r>
        <w:rPr>
          <w:rFonts w:ascii="Times New Roman" w:hAnsi="Times New Roman" w:cs="Times New Roman"/>
          <w:sz w:val="28"/>
          <w:szCs w:val="28"/>
        </w:rPr>
        <w:t>, cu modificările şi completările ulterioare.</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11/2009</w:t>
      </w:r>
      <w:r>
        <w:rPr>
          <w:rFonts w:ascii="Times New Roman" w:hAnsi="Times New Roman" w:cs="Times New Roman"/>
          <w:i/>
          <w:iCs/>
          <w:sz w:val="28"/>
          <w:szCs w:val="28"/>
        </w:rPr>
        <w:t xml:space="preserve"> a fost abrogată prin </w:t>
      </w:r>
      <w:r>
        <w:rPr>
          <w:rFonts w:ascii="Times New Roman" w:hAnsi="Times New Roman" w:cs="Times New Roman"/>
          <w:i/>
          <w:iCs/>
          <w:color w:val="008000"/>
          <w:sz w:val="28"/>
          <w:szCs w:val="28"/>
          <w:u w:val="single"/>
        </w:rPr>
        <w:t>Hotărârea Guvernului nr.</w:t>
      </w:r>
      <w:proofErr w:type="gramEnd"/>
      <w:r>
        <w:rPr>
          <w:rFonts w:ascii="Times New Roman" w:hAnsi="Times New Roman" w:cs="Times New Roman"/>
          <w:i/>
          <w:iCs/>
          <w:color w:val="008000"/>
          <w:sz w:val="28"/>
          <w:szCs w:val="28"/>
          <w:u w:val="single"/>
        </w:rPr>
        <w:t xml:space="preserve"> 10/2013</w:t>
      </w:r>
      <w:r>
        <w:rPr>
          <w:rFonts w:ascii="Times New Roman" w:hAnsi="Times New Roman" w:cs="Times New Roman"/>
          <w:i/>
          <w:iCs/>
          <w:sz w:val="28"/>
          <w:szCs w:val="28"/>
        </w:rPr>
        <w:t>.</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NOTĂ:</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Reproducem mai </w:t>
      </w:r>
      <w:proofErr w:type="gramStart"/>
      <w:r>
        <w:rPr>
          <w:rFonts w:ascii="Times New Roman" w:hAnsi="Times New Roman" w:cs="Times New Roman"/>
          <w:i/>
          <w:iCs/>
          <w:sz w:val="28"/>
          <w:szCs w:val="28"/>
        </w:rPr>
        <w:t>jos</w:t>
      </w:r>
      <w:proofErr w:type="gramEnd"/>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Ordonanţa Guvernului nr. </w:t>
      </w:r>
      <w:proofErr w:type="gramStart"/>
      <w:r>
        <w:rPr>
          <w:rFonts w:ascii="Times New Roman" w:hAnsi="Times New Roman" w:cs="Times New Roman"/>
          <w:i/>
          <w:iCs/>
          <w:sz w:val="28"/>
          <w:szCs w:val="28"/>
        </w:rPr>
        <w:t>27/2015 (</w:t>
      </w:r>
      <w:r>
        <w:rPr>
          <w:rFonts w:ascii="Times New Roman" w:hAnsi="Times New Roman" w:cs="Times New Roman"/>
          <w:b/>
          <w:bCs/>
          <w:i/>
          <w:iCs/>
          <w:color w:val="008000"/>
          <w:sz w:val="28"/>
          <w:szCs w:val="28"/>
          <w:u w:val="single"/>
        </w:rPr>
        <w:t>#M7</w:t>
      </w:r>
      <w:r>
        <w:rPr>
          <w:rFonts w:ascii="Times New Roman" w:hAnsi="Times New Roman" w:cs="Times New Roman"/>
          <w:i/>
          <w:iCs/>
          <w:sz w:val="28"/>
          <w:szCs w:val="28"/>
        </w:rPr>
        <w:t>).</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#M7</w:t>
      </w:r>
    </w:p>
    <w:p w:rsidR="00E22241" w:rsidRDefault="00E22241" w:rsidP="00E22241">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Dosarele de acreditare ale serviciilor sociale înregistrate şi nesoluţionate la data intrării în vigoare a prezentei ordonanţe se vor soluţiona potrivit prevederilor legale în vigoare la data depunerii cererii de acreditare a serviciului social."</w:t>
      </w:r>
      <w:proofErr w:type="gramEnd"/>
    </w:p>
    <w:p w:rsidR="00E22241" w:rsidRDefault="00E22241" w:rsidP="00E22241">
      <w:pPr>
        <w:autoSpaceDE w:val="0"/>
        <w:autoSpaceDN w:val="0"/>
        <w:adjustRightInd w:val="0"/>
        <w:spacing w:after="0" w:line="240" w:lineRule="auto"/>
        <w:rPr>
          <w:rFonts w:ascii="Times New Roman" w:hAnsi="Times New Roman" w:cs="Times New Roman"/>
          <w:sz w:val="28"/>
          <w:szCs w:val="28"/>
        </w:rPr>
      </w:pPr>
    </w:p>
    <w:p w:rsidR="00E22241" w:rsidRDefault="00E22241" w:rsidP="00E222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D47E29" w:rsidRDefault="00E22241" w:rsidP="00E22241">
      <w:r>
        <w:rPr>
          <w:rFonts w:ascii="Times New Roman" w:hAnsi="Times New Roman" w:cs="Times New Roman"/>
          <w:sz w:val="28"/>
          <w:szCs w:val="28"/>
        </w:rPr>
        <w:t xml:space="preserve">                              ---------------</w:t>
      </w:r>
    </w:p>
    <w:sectPr w:rsidR="00D47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41"/>
    <w:rsid w:val="00D47E29"/>
    <w:rsid w:val="00E22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7065</Words>
  <Characters>40277</Characters>
  <Application>Microsoft Office Word</Application>
  <DocSecurity>0</DocSecurity>
  <Lines>335</Lines>
  <Paragraphs>94</Paragraphs>
  <ScaleCrop>false</ScaleCrop>
  <Company/>
  <LinksUpToDate>false</LinksUpToDate>
  <CharactersWithSpaces>47248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2020-06-05T07:54:00Z</dcterms:created>
  <dcterms:modified xsi:type="dcterms:W3CDTF">2020-06-05T07:56:00Z</dcterms:modified>
</cp:coreProperties>
</file>