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D4" w:rsidRPr="002279D4" w:rsidRDefault="002279D4" w:rsidP="002279D4">
      <w:pPr>
        <w:jc w:val="center"/>
        <w:rPr>
          <w:rFonts w:asciiTheme="minorHAnsi" w:hAnsiTheme="minorHAnsi" w:cstheme="minorHAnsi"/>
          <w:sz w:val="24"/>
          <w:szCs w:val="24"/>
          <w:lang w:val="ro-RO"/>
        </w:rPr>
      </w:pPr>
      <w:r w:rsidRPr="002279D4">
        <w:rPr>
          <w:rFonts w:asciiTheme="minorHAnsi" w:hAnsiTheme="minorHAnsi" w:cstheme="minorHAnsi"/>
          <w:sz w:val="24"/>
          <w:szCs w:val="24"/>
          <w:lang w:val="ro-RO"/>
        </w:rPr>
        <w:t>GHIDUL SOLICITANTULUI</w:t>
      </w:r>
    </w:p>
    <w:p w:rsidR="002279D4" w:rsidRPr="002279D4" w:rsidRDefault="002279D4" w:rsidP="002279D4">
      <w:pPr>
        <w:tabs>
          <w:tab w:val="num" w:pos="0"/>
        </w:tabs>
        <w:ind w:right="-334" w:firstLine="720"/>
        <w:jc w:val="center"/>
        <w:rPr>
          <w:rFonts w:asciiTheme="minorHAnsi" w:hAnsiTheme="minorHAnsi" w:cstheme="minorHAnsi"/>
          <w:sz w:val="24"/>
          <w:szCs w:val="24"/>
          <w:lang w:val="ro-RO"/>
        </w:rPr>
      </w:pPr>
      <w:r w:rsidRPr="002279D4">
        <w:rPr>
          <w:rFonts w:asciiTheme="minorHAnsi" w:hAnsiTheme="minorHAnsi" w:cstheme="minorHAnsi"/>
          <w:sz w:val="24"/>
          <w:szCs w:val="24"/>
          <w:lang w:val="ro-RO"/>
        </w:rPr>
        <w:t>pentru elaborarea şi prezentarea propunerii de proiect în cadrul</w:t>
      </w:r>
    </w:p>
    <w:p w:rsidR="002279D4" w:rsidRPr="002279D4" w:rsidRDefault="002279D4" w:rsidP="002279D4">
      <w:pPr>
        <w:tabs>
          <w:tab w:val="num" w:pos="0"/>
        </w:tabs>
        <w:ind w:right="-334" w:firstLine="720"/>
        <w:jc w:val="center"/>
        <w:rPr>
          <w:rFonts w:asciiTheme="minorHAnsi" w:eastAsia="Batang" w:hAnsiTheme="minorHAnsi" w:cstheme="minorHAnsi"/>
          <w:sz w:val="24"/>
          <w:szCs w:val="24"/>
          <w:lang w:val="ro-RO"/>
        </w:rPr>
      </w:pPr>
      <w:r w:rsidRPr="002279D4">
        <w:rPr>
          <w:rFonts w:asciiTheme="minorHAnsi" w:hAnsiTheme="minorHAnsi" w:cstheme="minorHAnsi"/>
          <w:bCs/>
          <w:sz w:val="24"/>
          <w:szCs w:val="24"/>
          <w:lang w:val="ro-RO"/>
        </w:rPr>
        <w:t>Programului judeţean anual de îngrijire social-medicală la domiciliu pe anul 2022</w:t>
      </w:r>
    </w:p>
    <w:p w:rsidR="002279D4" w:rsidRPr="002279D4" w:rsidRDefault="002279D4" w:rsidP="002279D4">
      <w:pPr>
        <w:rPr>
          <w:rFonts w:asciiTheme="minorHAnsi" w:hAnsiTheme="minorHAnsi" w:cstheme="minorHAnsi"/>
          <w:sz w:val="24"/>
          <w:szCs w:val="24"/>
          <w:lang w:val="ro-RO"/>
        </w:rPr>
      </w:pPr>
    </w:p>
    <w:p w:rsidR="002279D4" w:rsidRPr="00A80858" w:rsidRDefault="002279D4" w:rsidP="002279D4">
      <w:pPr>
        <w:pStyle w:val="Corptext2"/>
        <w:ind w:left="142"/>
        <w:jc w:val="both"/>
        <w:rPr>
          <w:rFonts w:asciiTheme="minorHAnsi" w:hAnsiTheme="minorHAnsi" w:cstheme="minorHAnsi"/>
          <w:sz w:val="24"/>
          <w:szCs w:val="24"/>
        </w:rPr>
      </w:pPr>
      <w:r w:rsidRPr="00A80858">
        <w:rPr>
          <w:rFonts w:asciiTheme="minorHAnsi" w:hAnsiTheme="minorHAnsi" w:cstheme="minorHAnsi"/>
          <w:sz w:val="24"/>
          <w:szCs w:val="24"/>
        </w:rPr>
        <w:t>1.Autoritatea finanţatoare:</w:t>
      </w:r>
    </w:p>
    <w:p w:rsidR="002279D4" w:rsidRPr="002279D4" w:rsidRDefault="002279D4" w:rsidP="002279D4">
      <w:pPr>
        <w:pStyle w:val="Corptext2"/>
        <w:ind w:firstLine="540"/>
        <w:jc w:val="both"/>
        <w:rPr>
          <w:rFonts w:asciiTheme="minorHAnsi" w:hAnsiTheme="minorHAnsi" w:cstheme="minorHAnsi"/>
          <w:b w:val="0"/>
          <w:sz w:val="24"/>
          <w:szCs w:val="24"/>
        </w:rPr>
      </w:pPr>
      <w:r w:rsidRPr="002279D4">
        <w:rPr>
          <w:rFonts w:asciiTheme="minorHAnsi" w:hAnsiTheme="minorHAnsi" w:cstheme="minorHAnsi"/>
          <w:b w:val="0"/>
          <w:sz w:val="24"/>
          <w:szCs w:val="24"/>
        </w:rPr>
        <w:t>Consiliul Judeţean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2279D4" w:rsidRPr="002279D4" w:rsidRDefault="002279D4" w:rsidP="002279D4">
      <w:pPr>
        <w:pStyle w:val="Corptext2"/>
        <w:ind w:left="142"/>
        <w:jc w:val="both"/>
        <w:rPr>
          <w:rFonts w:asciiTheme="minorHAnsi" w:hAnsiTheme="minorHAnsi" w:cstheme="minorHAnsi"/>
          <w:b w:val="0"/>
          <w:sz w:val="24"/>
          <w:szCs w:val="24"/>
        </w:rPr>
      </w:pPr>
    </w:p>
    <w:p w:rsidR="002279D4" w:rsidRPr="00A80858" w:rsidRDefault="002279D4" w:rsidP="002279D4">
      <w:pPr>
        <w:pStyle w:val="Corptext2"/>
        <w:ind w:left="142"/>
        <w:jc w:val="both"/>
        <w:rPr>
          <w:rFonts w:asciiTheme="minorHAnsi" w:hAnsiTheme="minorHAnsi" w:cstheme="minorHAnsi"/>
          <w:sz w:val="24"/>
          <w:szCs w:val="24"/>
        </w:rPr>
      </w:pPr>
      <w:r w:rsidRPr="00A80858">
        <w:rPr>
          <w:rFonts w:asciiTheme="minorHAnsi" w:hAnsiTheme="minorHAnsi" w:cstheme="minorHAnsi"/>
          <w:sz w:val="24"/>
          <w:szCs w:val="24"/>
        </w:rPr>
        <w:t>2.Denumirea programului:</w:t>
      </w:r>
    </w:p>
    <w:p w:rsidR="002279D4" w:rsidRPr="002279D4" w:rsidRDefault="002279D4" w:rsidP="002279D4">
      <w:pPr>
        <w:pStyle w:val="Corptext2"/>
        <w:tabs>
          <w:tab w:val="left" w:pos="360"/>
          <w:tab w:val="left" w:pos="540"/>
        </w:tabs>
        <w:ind w:left="360"/>
        <w:jc w:val="both"/>
        <w:rPr>
          <w:rFonts w:asciiTheme="minorHAnsi" w:hAnsiTheme="minorHAnsi" w:cstheme="minorHAnsi"/>
          <w:b w:val="0"/>
          <w:sz w:val="24"/>
          <w:szCs w:val="24"/>
        </w:rPr>
      </w:pPr>
      <w:r w:rsidRPr="002279D4">
        <w:rPr>
          <w:rFonts w:asciiTheme="minorHAnsi" w:hAnsiTheme="minorHAnsi" w:cstheme="minorHAnsi"/>
          <w:b w:val="0"/>
          <w:sz w:val="24"/>
          <w:szCs w:val="24"/>
        </w:rPr>
        <w:t>Program judeţean anual de îngrijire social-medicală la domiciliu pe anul 2022</w:t>
      </w:r>
    </w:p>
    <w:p w:rsidR="002279D4" w:rsidRPr="002279D4" w:rsidRDefault="002279D4" w:rsidP="002279D4">
      <w:pPr>
        <w:pStyle w:val="Corptext2"/>
        <w:ind w:left="720"/>
        <w:jc w:val="both"/>
        <w:rPr>
          <w:rFonts w:asciiTheme="minorHAnsi" w:hAnsiTheme="minorHAnsi" w:cstheme="minorHAnsi"/>
          <w:b w:val="0"/>
          <w:sz w:val="24"/>
          <w:szCs w:val="24"/>
        </w:rPr>
      </w:pPr>
    </w:p>
    <w:p w:rsidR="002279D4" w:rsidRPr="00A80858" w:rsidRDefault="002279D4" w:rsidP="002279D4">
      <w:pPr>
        <w:pStyle w:val="Corptext2"/>
        <w:ind w:left="142"/>
        <w:jc w:val="both"/>
        <w:rPr>
          <w:rFonts w:asciiTheme="minorHAnsi" w:hAnsiTheme="minorHAnsi" w:cstheme="minorHAnsi"/>
          <w:sz w:val="24"/>
          <w:szCs w:val="24"/>
        </w:rPr>
      </w:pPr>
      <w:r w:rsidRPr="00A80858">
        <w:rPr>
          <w:rFonts w:asciiTheme="minorHAnsi" w:hAnsiTheme="minorHAnsi" w:cstheme="minorHAnsi"/>
          <w:sz w:val="24"/>
          <w:szCs w:val="24"/>
        </w:rPr>
        <w:t>3.Scopul programului:</w:t>
      </w:r>
    </w:p>
    <w:p w:rsidR="002279D4" w:rsidRPr="002279D4" w:rsidRDefault="002279D4" w:rsidP="002279D4">
      <w:pPr>
        <w:pStyle w:val="Corptext2"/>
        <w:ind w:left="360"/>
        <w:jc w:val="both"/>
        <w:rPr>
          <w:rFonts w:asciiTheme="minorHAnsi" w:hAnsiTheme="minorHAnsi" w:cstheme="minorHAnsi"/>
          <w:b w:val="0"/>
          <w:sz w:val="24"/>
          <w:szCs w:val="24"/>
        </w:rPr>
      </w:pPr>
      <w:r w:rsidRPr="002279D4">
        <w:rPr>
          <w:rFonts w:asciiTheme="minorHAnsi" w:hAnsiTheme="minorHAnsi" w:cstheme="minorHAnsi"/>
          <w:b w:val="0"/>
          <w:sz w:val="24"/>
          <w:szCs w:val="24"/>
        </w:rPr>
        <w:t>Scopul programului este asigurarea accesului cetăţenilor judeţului la serviciile de îngrijire social-medicală, care reprezintă un complex de activităţi ce se acordă în cadrul unui sistem social şi medical integrat, în vederea menţinerii autonomiei persoanei, precum şi prevenirea agravării situaţiei de dependenţă.</w:t>
      </w:r>
    </w:p>
    <w:p w:rsidR="002279D4" w:rsidRPr="002279D4" w:rsidRDefault="002279D4" w:rsidP="002279D4">
      <w:pPr>
        <w:pStyle w:val="Corptext2"/>
        <w:ind w:left="360"/>
        <w:jc w:val="both"/>
        <w:rPr>
          <w:rFonts w:asciiTheme="minorHAnsi" w:hAnsiTheme="minorHAnsi" w:cstheme="minorHAnsi"/>
          <w:b w:val="0"/>
          <w:sz w:val="24"/>
          <w:szCs w:val="24"/>
        </w:rPr>
      </w:pPr>
      <w:r w:rsidRPr="002279D4">
        <w:rPr>
          <w:rFonts w:asciiTheme="minorHAnsi" w:hAnsiTheme="minorHAnsi" w:cstheme="minorHAnsi"/>
          <w:b w:val="0"/>
          <w:sz w:val="24"/>
          <w:szCs w:val="24"/>
        </w:rPr>
        <w:t>Asigurarea accesului membrilor de familie a asistaţilor la informaţii şi suport în participarea activă la procesul de asistenţă. Antrenarea responsabilităţii şi participării comunităţilor locale în procesul de asistenţă.</w:t>
      </w:r>
    </w:p>
    <w:p w:rsidR="002279D4" w:rsidRPr="002279D4" w:rsidRDefault="002279D4" w:rsidP="002279D4">
      <w:pPr>
        <w:pStyle w:val="Corptext2"/>
        <w:ind w:left="360"/>
        <w:jc w:val="both"/>
        <w:rPr>
          <w:rFonts w:asciiTheme="minorHAnsi" w:hAnsiTheme="minorHAnsi" w:cstheme="minorHAnsi"/>
          <w:b w:val="0"/>
          <w:sz w:val="24"/>
          <w:szCs w:val="24"/>
        </w:rPr>
      </w:pPr>
    </w:p>
    <w:p w:rsidR="002279D4" w:rsidRPr="00A80858" w:rsidRDefault="002279D4" w:rsidP="002279D4">
      <w:pPr>
        <w:pStyle w:val="Corptext2"/>
        <w:ind w:left="142"/>
        <w:jc w:val="both"/>
        <w:rPr>
          <w:rFonts w:asciiTheme="minorHAnsi" w:hAnsiTheme="minorHAnsi" w:cstheme="minorHAnsi"/>
          <w:sz w:val="24"/>
          <w:szCs w:val="24"/>
        </w:rPr>
      </w:pPr>
      <w:r w:rsidRPr="00A80858">
        <w:rPr>
          <w:rFonts w:asciiTheme="minorHAnsi" w:hAnsiTheme="minorHAnsi" w:cstheme="minorHAnsi"/>
          <w:sz w:val="24"/>
          <w:szCs w:val="24"/>
        </w:rPr>
        <w:t xml:space="preserve">4.Activităţi finanţate: </w:t>
      </w:r>
    </w:p>
    <w:p w:rsidR="002279D4" w:rsidRPr="002279D4" w:rsidRDefault="002279D4" w:rsidP="002279D4">
      <w:pPr>
        <w:autoSpaceDE w:val="0"/>
        <w:autoSpaceDN w:val="0"/>
        <w:adjustRightInd w:val="0"/>
        <w:ind w:left="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servicii de bază: ajutor pentru igienă corporală, îmbrăcare şi dezbrăcare, igiena eliminărilor, hrănire şi hidratare, transfer şi mobilizare, deplasare în interior, comunicare,</w:t>
      </w:r>
    </w:p>
    <w:p w:rsidR="002279D4" w:rsidRPr="002279D4" w:rsidRDefault="002279D4" w:rsidP="002279D4">
      <w:pPr>
        <w:autoSpaceDE w:val="0"/>
        <w:autoSpaceDN w:val="0"/>
        <w:adjustRightInd w:val="0"/>
        <w:ind w:left="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servicii de suport: ajutor pentru prepararea hranei sau livrarea acesteia, efectuarea de cumpărături, activităţi de menaj, însoţirea în mijloacele de transport, facilitarea deplasării în exterior, companie, activităţi de administrare şi gestionare, activităţi de petrecere a timpului liber,</w:t>
      </w:r>
    </w:p>
    <w:p w:rsidR="002279D4" w:rsidRPr="002279D4" w:rsidRDefault="002279D4" w:rsidP="002279D4">
      <w:pPr>
        <w:autoSpaceDE w:val="0"/>
        <w:autoSpaceDN w:val="0"/>
        <w:adjustRightInd w:val="0"/>
        <w:ind w:left="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servicii de reabilitare şi adaptare a ambientului: mici amenajări, reparaţii şi altele asemenea,</w:t>
      </w:r>
    </w:p>
    <w:p w:rsidR="002279D4" w:rsidRPr="002279D4" w:rsidRDefault="002279D4" w:rsidP="002279D4">
      <w:pPr>
        <w:autoSpaceDE w:val="0"/>
        <w:autoSpaceDN w:val="0"/>
        <w:adjustRightInd w:val="0"/>
        <w:ind w:left="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 servicii de îngrijiri medicale, ca activităţi complexe de diagnostic, tratament, îngrijiri şi alte asemenea recomandate şi realizate, </w:t>
      </w:r>
    </w:p>
    <w:p w:rsidR="002279D4" w:rsidRPr="002279D4" w:rsidRDefault="002279D4" w:rsidP="002279D4">
      <w:pPr>
        <w:autoSpaceDE w:val="0"/>
        <w:autoSpaceDN w:val="0"/>
        <w:adjustRightInd w:val="0"/>
        <w:ind w:left="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w:t>
      </w:r>
      <w:r w:rsidR="00A80858">
        <w:rPr>
          <w:rFonts w:asciiTheme="minorHAnsi" w:hAnsiTheme="minorHAnsi" w:cstheme="minorHAnsi"/>
          <w:sz w:val="24"/>
          <w:szCs w:val="24"/>
          <w:lang w:val="ro-RO"/>
        </w:rPr>
        <w:t xml:space="preserve"> </w:t>
      </w:r>
      <w:r w:rsidRPr="002279D4">
        <w:rPr>
          <w:rFonts w:asciiTheme="minorHAnsi" w:hAnsiTheme="minorHAnsi" w:cstheme="minorHAnsi"/>
          <w:sz w:val="24"/>
          <w:szCs w:val="24"/>
          <w:lang w:val="ro-RO"/>
        </w:rPr>
        <w:t xml:space="preserve">servicii de recuperare şi reabilitare, conexe domeniului medical şi social: </w:t>
      </w:r>
      <w:proofErr w:type="spellStart"/>
      <w:r w:rsidRPr="002279D4">
        <w:rPr>
          <w:rFonts w:asciiTheme="minorHAnsi" w:hAnsiTheme="minorHAnsi" w:cstheme="minorHAnsi"/>
          <w:sz w:val="24"/>
          <w:szCs w:val="24"/>
          <w:lang w:val="ro-RO"/>
        </w:rPr>
        <w:t>kinetoterapie</w:t>
      </w:r>
      <w:proofErr w:type="spellEnd"/>
      <w:r w:rsidRPr="002279D4">
        <w:rPr>
          <w:rFonts w:asciiTheme="minorHAnsi" w:hAnsiTheme="minorHAnsi" w:cstheme="minorHAnsi"/>
          <w:sz w:val="24"/>
          <w:szCs w:val="24"/>
          <w:lang w:val="ro-RO"/>
        </w:rPr>
        <w:t>, fizioterapie, terapie ocupaţională, psihoterapie, psihopedagogie, logopedie, podologie şi altele asemenea,</w:t>
      </w:r>
    </w:p>
    <w:p w:rsidR="002279D4" w:rsidRPr="002279D4" w:rsidRDefault="002279D4" w:rsidP="002279D4">
      <w:pPr>
        <w:autoSpaceDE w:val="0"/>
        <w:autoSpaceDN w:val="0"/>
        <w:adjustRightInd w:val="0"/>
        <w:ind w:left="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w:t>
      </w:r>
      <w:r w:rsidR="00A80858">
        <w:rPr>
          <w:rFonts w:asciiTheme="minorHAnsi" w:hAnsiTheme="minorHAnsi" w:cstheme="minorHAnsi"/>
          <w:sz w:val="24"/>
          <w:szCs w:val="24"/>
          <w:lang w:val="ro-RO"/>
        </w:rPr>
        <w:t xml:space="preserve"> </w:t>
      </w:r>
      <w:r w:rsidRPr="002279D4">
        <w:rPr>
          <w:rFonts w:asciiTheme="minorHAnsi" w:hAnsiTheme="minorHAnsi" w:cstheme="minorHAnsi"/>
          <w:sz w:val="24"/>
          <w:szCs w:val="24"/>
          <w:lang w:val="ro-RO"/>
        </w:rPr>
        <w:t>administrarea, coordonarea şi controlul serviciilor acordate în vederea asigurării calităţii,</w:t>
      </w:r>
    </w:p>
    <w:p w:rsidR="002279D4" w:rsidRPr="002279D4" w:rsidRDefault="002279D4" w:rsidP="002279D4">
      <w:pPr>
        <w:suppressAutoHyphens/>
        <w:autoSpaceDE w:val="0"/>
        <w:ind w:left="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servicii de consiliere şi asistenţă a familiei în situaţii de criză.</w:t>
      </w:r>
    </w:p>
    <w:p w:rsidR="002279D4" w:rsidRPr="002279D4" w:rsidRDefault="002279D4" w:rsidP="002279D4">
      <w:pPr>
        <w:jc w:val="both"/>
        <w:rPr>
          <w:rFonts w:asciiTheme="minorHAnsi" w:hAnsiTheme="minorHAnsi" w:cstheme="minorHAnsi"/>
          <w:sz w:val="24"/>
          <w:szCs w:val="24"/>
          <w:lang w:val="ro-RO"/>
        </w:rPr>
      </w:pPr>
    </w:p>
    <w:p w:rsidR="002279D4" w:rsidRPr="00A80858" w:rsidRDefault="002279D4" w:rsidP="002279D4">
      <w:pPr>
        <w:pStyle w:val="Corptext2"/>
        <w:ind w:left="142"/>
        <w:jc w:val="both"/>
        <w:rPr>
          <w:rFonts w:asciiTheme="minorHAnsi" w:hAnsiTheme="minorHAnsi" w:cstheme="minorHAnsi"/>
          <w:sz w:val="24"/>
          <w:szCs w:val="24"/>
        </w:rPr>
      </w:pPr>
      <w:r w:rsidRPr="00A80858">
        <w:rPr>
          <w:rFonts w:asciiTheme="minorHAnsi" w:hAnsiTheme="minorHAnsi" w:cstheme="minorHAnsi"/>
          <w:sz w:val="24"/>
          <w:szCs w:val="24"/>
        </w:rPr>
        <w:t>5.Beneficiarii programului</w:t>
      </w:r>
    </w:p>
    <w:p w:rsidR="002279D4" w:rsidRPr="002279D4" w:rsidRDefault="002279D4" w:rsidP="002279D4">
      <w:pPr>
        <w:ind w:left="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Solicitanţii pot fi: persoane juridice fără scop patrimonial – asociaţii, fundaţii ori organizaţii care desfăşoară activitate în domeniul asistenţei sociale – constituite conform legii, care îşi desfăşoară activitatea în raza administrativ-teritorială a judeţului Harghita, și sunt acreditate ca furnizori de servicii sociale.</w:t>
      </w:r>
    </w:p>
    <w:p w:rsidR="002279D4" w:rsidRPr="002279D4" w:rsidRDefault="002279D4" w:rsidP="002279D4">
      <w:pPr>
        <w:pStyle w:val="Corptext2"/>
        <w:jc w:val="both"/>
        <w:rPr>
          <w:rFonts w:asciiTheme="minorHAnsi" w:hAnsiTheme="minorHAnsi" w:cstheme="minorHAnsi"/>
          <w:b w:val="0"/>
          <w:sz w:val="24"/>
          <w:szCs w:val="24"/>
        </w:rPr>
      </w:pPr>
    </w:p>
    <w:p w:rsidR="002279D4" w:rsidRPr="00DB0B69" w:rsidRDefault="002279D4" w:rsidP="002279D4">
      <w:pPr>
        <w:pStyle w:val="Corptext2"/>
        <w:ind w:left="142"/>
        <w:jc w:val="both"/>
        <w:rPr>
          <w:rFonts w:asciiTheme="minorHAnsi" w:hAnsiTheme="minorHAnsi" w:cstheme="minorHAnsi"/>
          <w:sz w:val="24"/>
          <w:szCs w:val="24"/>
        </w:rPr>
      </w:pPr>
      <w:r w:rsidRPr="00DB0B69">
        <w:rPr>
          <w:rFonts w:asciiTheme="minorHAnsi" w:hAnsiTheme="minorHAnsi" w:cstheme="minorHAnsi"/>
          <w:sz w:val="24"/>
          <w:szCs w:val="24"/>
        </w:rPr>
        <w:lastRenderedPageBreak/>
        <w:t>6.Finanţarea programului</w:t>
      </w:r>
    </w:p>
    <w:p w:rsidR="002279D4" w:rsidRPr="002279D4" w:rsidRDefault="002279D4" w:rsidP="002279D4">
      <w:pPr>
        <w:ind w:firstLine="72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În baza Hotărârii nr.</w:t>
      </w:r>
      <w:r w:rsidR="00DB0B69">
        <w:rPr>
          <w:rFonts w:asciiTheme="minorHAnsi" w:hAnsiTheme="minorHAnsi" w:cstheme="minorHAnsi"/>
          <w:sz w:val="24"/>
          <w:szCs w:val="24"/>
          <w:lang w:val="ro-RO"/>
        </w:rPr>
        <w:t xml:space="preserve"> </w:t>
      </w:r>
      <w:r w:rsidR="00DB0B69">
        <w:rPr>
          <w:rFonts w:asciiTheme="minorHAnsi" w:hAnsiTheme="minorHAnsi" w:cstheme="minorHAnsi"/>
          <w:sz w:val="24"/>
          <w:szCs w:val="24"/>
          <w:u w:val="single"/>
          <w:lang w:val="ro-RO"/>
        </w:rPr>
        <w:t>8</w:t>
      </w:r>
      <w:r w:rsidRPr="002279D4">
        <w:rPr>
          <w:rFonts w:asciiTheme="minorHAnsi" w:hAnsiTheme="minorHAnsi" w:cstheme="minorHAnsi"/>
          <w:sz w:val="24"/>
          <w:szCs w:val="24"/>
          <w:lang w:val="ro-RO"/>
        </w:rPr>
        <w:t xml:space="preserve">/2022 a Consiliului Judeţean Harghita, privind aprobarea bugetului de venituri şi cheltuieli al judeţului Harghita pe anul 2022 și estimările pe anii 2023-2025, la subcapitolul 68.02.05. - Alte cheltuieli, cod indicator 59,  articolul 59.11. – Asociaţii şi fundaţii, bugetul programului este de </w:t>
      </w:r>
      <w:r w:rsidRPr="00DB0B69">
        <w:rPr>
          <w:rFonts w:asciiTheme="minorHAnsi" w:hAnsiTheme="minorHAnsi" w:cstheme="minorHAnsi"/>
          <w:sz w:val="24"/>
          <w:szCs w:val="24"/>
          <w:lang w:val="ro-RO"/>
        </w:rPr>
        <w:t xml:space="preserve">540.000 </w:t>
      </w:r>
      <w:r w:rsidRPr="002279D4">
        <w:rPr>
          <w:rFonts w:asciiTheme="minorHAnsi" w:hAnsiTheme="minorHAnsi" w:cstheme="minorHAnsi"/>
          <w:sz w:val="24"/>
          <w:szCs w:val="24"/>
          <w:lang w:val="ro-RO"/>
        </w:rPr>
        <w:t>lei.</w:t>
      </w:r>
    </w:p>
    <w:p w:rsidR="002279D4" w:rsidRPr="002279D4" w:rsidRDefault="002279D4" w:rsidP="002279D4">
      <w:pPr>
        <w:pStyle w:val="Corptext2"/>
        <w:ind w:left="720"/>
        <w:jc w:val="both"/>
        <w:rPr>
          <w:rFonts w:asciiTheme="minorHAnsi" w:hAnsiTheme="minorHAnsi" w:cstheme="minorHAnsi"/>
          <w:b w:val="0"/>
          <w:sz w:val="24"/>
          <w:szCs w:val="24"/>
        </w:rPr>
      </w:pPr>
    </w:p>
    <w:p w:rsidR="002279D4" w:rsidRPr="00F428EB" w:rsidRDefault="002279D4" w:rsidP="002279D4">
      <w:pPr>
        <w:pStyle w:val="Corptext2"/>
        <w:ind w:left="90"/>
        <w:jc w:val="both"/>
        <w:rPr>
          <w:rFonts w:asciiTheme="minorHAnsi" w:hAnsiTheme="minorHAnsi" w:cstheme="minorHAnsi"/>
          <w:sz w:val="24"/>
          <w:szCs w:val="24"/>
        </w:rPr>
      </w:pPr>
      <w:r w:rsidRPr="00F428EB">
        <w:rPr>
          <w:rFonts w:asciiTheme="minorHAnsi" w:hAnsiTheme="minorHAnsi" w:cstheme="minorHAnsi"/>
          <w:sz w:val="24"/>
          <w:szCs w:val="24"/>
        </w:rPr>
        <w:t>7.Eligibilitatea proiectelor</w:t>
      </w:r>
    </w:p>
    <w:p w:rsidR="002279D4" w:rsidRPr="002279D4" w:rsidRDefault="002279D4" w:rsidP="00F428EB">
      <w:pPr>
        <w:pStyle w:val="Indentcorptext2"/>
        <w:spacing w:after="0" w:line="240" w:lineRule="auto"/>
        <w:ind w:left="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Finanţarea proiectelor - finanţarea asigurată de Consiliul Judeţean Harghita prin Direcţia Generală de Asistenţă Socială şi Protecţia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2279D4" w:rsidRPr="002279D4" w:rsidRDefault="002279D4" w:rsidP="00F428EB">
      <w:pPr>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2279D4" w:rsidRPr="002279D4" w:rsidRDefault="002279D4" w:rsidP="00F428EB">
      <w:pPr>
        <w:ind w:righ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2279D4" w:rsidRPr="002279D4" w:rsidRDefault="002279D4" w:rsidP="00F428EB">
      <w:pPr>
        <w:ind w:righ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Finanţarea proiectelor se va realiza pe baza contractului de finanţare nerambursabilă încheiat între Beneficiar şi Consiliul Judeţean Harghita  prin Direcţia Generală de Asistenţă Socială şi Protecţia Copilului (conform anexei nr .2.4. la Hotărârea nr.</w:t>
      </w:r>
      <w:r w:rsidR="00F428EB">
        <w:rPr>
          <w:rFonts w:asciiTheme="minorHAnsi" w:hAnsiTheme="minorHAnsi" w:cstheme="minorHAnsi"/>
          <w:sz w:val="24"/>
          <w:szCs w:val="24"/>
          <w:lang w:val="ro-RO"/>
        </w:rPr>
        <w:t xml:space="preserve"> </w:t>
      </w:r>
      <w:r w:rsidR="00F428EB">
        <w:rPr>
          <w:rFonts w:asciiTheme="minorHAnsi" w:hAnsiTheme="minorHAnsi" w:cstheme="minorHAnsi"/>
          <w:sz w:val="24"/>
          <w:szCs w:val="24"/>
          <w:u w:val="single"/>
          <w:lang w:val="ro-RO"/>
        </w:rPr>
        <w:t>29</w:t>
      </w:r>
      <w:r w:rsidRPr="002279D4">
        <w:rPr>
          <w:rFonts w:asciiTheme="minorHAnsi" w:hAnsiTheme="minorHAnsi" w:cstheme="minorHAnsi"/>
          <w:sz w:val="24"/>
          <w:szCs w:val="24"/>
          <w:lang w:val="ro-RO"/>
        </w:rPr>
        <w:t>/2022 privind aprobarea „Program anual judeţean de îngrijire social-medicală la domiciliu” pe anul 2022, în 2 exemplare, din care un exemplar rămâne la beneficiar, un exemplar la Direcţia Generală de Asistenţă Socială şi Protecţia Copilului.</w:t>
      </w:r>
    </w:p>
    <w:p w:rsidR="002279D4" w:rsidRPr="002279D4" w:rsidRDefault="002279D4" w:rsidP="00F428EB">
      <w:pPr>
        <w:jc w:val="both"/>
        <w:rPr>
          <w:rFonts w:asciiTheme="minorHAnsi" w:hAnsiTheme="minorHAnsi" w:cstheme="minorHAnsi"/>
          <w:color w:val="000000"/>
          <w:sz w:val="24"/>
          <w:szCs w:val="24"/>
          <w:lang w:val="ro-RO"/>
        </w:rPr>
      </w:pPr>
      <w:r w:rsidRPr="002279D4">
        <w:rPr>
          <w:rFonts w:asciiTheme="minorHAnsi" w:hAnsiTheme="minorHAnsi" w:cstheme="minorHAnsi"/>
          <w:sz w:val="24"/>
          <w:szCs w:val="24"/>
          <w:lang w:val="ro-RO"/>
        </w:rPr>
        <w:t xml:space="preserve">Finanţarea proiectelor se face prin decontare ulterioară, în baza contractului de finanţare nerambursabilă şi a documentelor justificative de decontare, </w:t>
      </w:r>
      <w:r w:rsidRPr="002279D4">
        <w:rPr>
          <w:rFonts w:asciiTheme="minorHAnsi" w:hAnsiTheme="minorHAnsi" w:cstheme="minorHAnsi"/>
          <w:color w:val="000000"/>
          <w:sz w:val="24"/>
          <w:szCs w:val="24"/>
          <w:lang w:val="ro-RO"/>
        </w:rPr>
        <w:t>care trebuie prezentate atât pentru partea de cheltuieli efectuate din finanţare nerambursabilă, cât şi pentru partea de cheltuieli efectuate din contribuţie proprie.</w:t>
      </w:r>
    </w:p>
    <w:p w:rsidR="002279D4" w:rsidRPr="002279D4" w:rsidRDefault="002279D4" w:rsidP="00F428EB">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sidRPr="002279D4">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2279D4" w:rsidRPr="00F4043D" w:rsidRDefault="002279D4" w:rsidP="002279D4">
      <w:pPr>
        <w:pStyle w:val="NormalWeb1"/>
        <w:spacing w:before="0" w:after="0"/>
        <w:jc w:val="both"/>
        <w:rPr>
          <w:rFonts w:asciiTheme="minorHAnsi" w:hAnsiTheme="minorHAnsi" w:cstheme="minorHAnsi"/>
          <w:b/>
          <w:color w:val="auto"/>
          <w:szCs w:val="24"/>
          <w:lang w:val="ro-RO"/>
        </w:rPr>
      </w:pPr>
    </w:p>
    <w:p w:rsidR="002279D4" w:rsidRPr="00F4043D" w:rsidRDefault="002279D4" w:rsidP="002279D4">
      <w:pPr>
        <w:pStyle w:val="NormalWeb1"/>
        <w:spacing w:before="0" w:after="0"/>
        <w:jc w:val="both"/>
        <w:rPr>
          <w:rFonts w:asciiTheme="minorHAnsi" w:hAnsiTheme="minorHAnsi" w:cstheme="minorHAnsi"/>
          <w:b/>
          <w:color w:val="auto"/>
          <w:szCs w:val="24"/>
          <w:lang w:val="ro-RO"/>
        </w:rPr>
      </w:pPr>
      <w:r w:rsidRPr="00F4043D">
        <w:rPr>
          <w:rFonts w:asciiTheme="minorHAnsi" w:hAnsiTheme="minorHAnsi" w:cstheme="minorHAnsi"/>
          <w:b/>
          <w:color w:val="auto"/>
          <w:szCs w:val="24"/>
          <w:lang w:val="ro-RO"/>
        </w:rPr>
        <w:t xml:space="preserve">8.Cheltuieli eligibile: </w:t>
      </w: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Următoarele categorii de cheltuieli sunt eligibile în cadrul programelor proprii ale Direcţia Generală de Asistenţă Socială şi Protecţia Copilului Harghita privind acordarea de finanţări nerambursabile pe baza prevederilor Legii nr. 350/2005</w:t>
      </w: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Cheltuieli de transport: </w:t>
      </w: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În cazul efectuării transportului se pot deconta </w:t>
      </w:r>
      <w:smartTag w:uri="urn:schemas-microsoft-com:office:smarttags" w:element="metricconverter">
        <w:smartTagPr>
          <w:attr w:name="ProductID" w:val="7,5 l"/>
        </w:smartTagPr>
        <w:r w:rsidRPr="002279D4">
          <w:rPr>
            <w:rFonts w:asciiTheme="minorHAnsi" w:hAnsiTheme="minorHAnsi" w:cstheme="minorHAnsi"/>
            <w:sz w:val="24"/>
            <w:szCs w:val="24"/>
            <w:lang w:val="ro-RO"/>
          </w:rPr>
          <w:t>7,5 l</w:t>
        </w:r>
      </w:smartTag>
      <w:r w:rsidRPr="002279D4">
        <w:rPr>
          <w:rFonts w:asciiTheme="minorHAnsi" w:hAnsiTheme="minorHAnsi" w:cstheme="minorHAnsi"/>
          <w:sz w:val="24"/>
          <w:szCs w:val="24"/>
          <w:lang w:val="ro-RO"/>
        </w:rPr>
        <w:t xml:space="preserve"> combustibil la 100 de km parcurşi pe distanţa cea mai scurtă.</w:t>
      </w: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 </w:t>
      </w: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Cheltuieli privind serviciile:</w:t>
      </w: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Servicii privind lucrările de reparaţii:</w:t>
      </w:r>
    </w:p>
    <w:p w:rsidR="002279D4" w:rsidRPr="002279D4" w:rsidRDefault="002279D4" w:rsidP="002279D4">
      <w:pPr>
        <w:numPr>
          <w:ilvl w:val="0"/>
          <w:numId w:val="1"/>
        </w:numPr>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reparaţii ale mijloacelor de transport şi ale echipamentelor de uz casnic </w:t>
      </w: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Cheltuieli privind materialele consumabile: rechizite de birou, materiale protocol, materiale de curăţat, materiale didactice, materiale de promovare, materiale sanitare, etc.</w:t>
      </w:r>
    </w:p>
    <w:p w:rsidR="002279D4" w:rsidRPr="002279D4" w:rsidRDefault="002279D4" w:rsidP="002279D4">
      <w:pPr>
        <w:ind w:left="180"/>
        <w:jc w:val="both"/>
        <w:rPr>
          <w:rFonts w:asciiTheme="minorHAnsi" w:hAnsiTheme="minorHAnsi" w:cstheme="minorHAnsi"/>
          <w:sz w:val="24"/>
          <w:szCs w:val="24"/>
          <w:lang w:val="ro-RO"/>
        </w:rPr>
      </w:pP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Cheltuieli administrative: </w:t>
      </w:r>
    </w:p>
    <w:p w:rsidR="002279D4" w:rsidRPr="002279D4" w:rsidRDefault="002279D4" w:rsidP="002279D4">
      <w:pPr>
        <w:numPr>
          <w:ilvl w:val="0"/>
          <w:numId w:val="1"/>
        </w:numPr>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telefon, internet, </w:t>
      </w:r>
    </w:p>
    <w:p w:rsidR="002279D4" w:rsidRPr="002279D4" w:rsidRDefault="002279D4" w:rsidP="002279D4">
      <w:pPr>
        <w:numPr>
          <w:ilvl w:val="0"/>
          <w:numId w:val="1"/>
        </w:numPr>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lastRenderedPageBreak/>
        <w:t xml:space="preserve">apă, canalizare, electricitate, gaze, încălzire </w:t>
      </w:r>
    </w:p>
    <w:p w:rsidR="002279D4" w:rsidRPr="002279D4" w:rsidRDefault="002279D4" w:rsidP="002279D4">
      <w:pPr>
        <w:ind w:lef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Cheltuieli cu asigurarea mijloacelor de transport.</w:t>
      </w:r>
    </w:p>
    <w:p w:rsidR="002279D4" w:rsidRPr="002279D4" w:rsidRDefault="002279D4" w:rsidP="002279D4">
      <w:pPr>
        <w:jc w:val="both"/>
        <w:rPr>
          <w:rFonts w:asciiTheme="minorHAnsi" w:hAnsiTheme="minorHAnsi" w:cstheme="minorHAnsi"/>
          <w:sz w:val="24"/>
          <w:szCs w:val="24"/>
          <w:lang w:val="ro-RO"/>
        </w:rPr>
      </w:pPr>
    </w:p>
    <w:p w:rsidR="002279D4" w:rsidRPr="002279D4" w:rsidRDefault="002279D4" w:rsidP="002279D4">
      <w:pPr>
        <w:tabs>
          <w:tab w:val="num" w:pos="-90"/>
          <w:tab w:val="left" w:pos="270"/>
        </w:tabs>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Restul categoriilor de cheltuieli sunt neeligibile în cadrul </w:t>
      </w:r>
      <w:r w:rsidRPr="002279D4">
        <w:rPr>
          <w:rFonts w:asciiTheme="minorHAnsi" w:hAnsiTheme="minorHAnsi" w:cstheme="minorHAnsi"/>
          <w:bCs/>
          <w:sz w:val="24"/>
          <w:szCs w:val="24"/>
          <w:lang w:val="ro-RO"/>
        </w:rPr>
        <w:t>Programului judeţean anual de îngrijire social-medicală la domiciliu</w:t>
      </w:r>
      <w:r w:rsidRPr="002279D4">
        <w:rPr>
          <w:rFonts w:asciiTheme="minorHAnsi" w:hAnsiTheme="minorHAnsi" w:cstheme="minorHAnsi"/>
          <w:sz w:val="24"/>
          <w:szCs w:val="24"/>
          <w:lang w:val="ro-RO"/>
        </w:rPr>
        <w:t>, pe anul 2022. Cheltuielile neeligibile necesare pentru derularea proiectului pot fi acoperite atât din contribuţia proprie cât şi din alte surse de finanţare, tabelul de buget putându-se fi modificat în acest sens de către solicitant fără a aprobarea prealabilă a finanţatorului.</w:t>
      </w:r>
    </w:p>
    <w:p w:rsidR="002279D4" w:rsidRPr="002279D4" w:rsidRDefault="002279D4" w:rsidP="002279D4">
      <w:pPr>
        <w:tabs>
          <w:tab w:val="num" w:pos="-90"/>
          <w:tab w:val="left" w:pos="270"/>
        </w:tabs>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Cheltuielile eligibile trebuie să fie justificate şi oportune în raport cu obiectivele cererii de finanţare/proiectului selectat şi să fie contractate în perioada de realizare a proiectului finanţat.</w:t>
      </w:r>
    </w:p>
    <w:p w:rsidR="002279D4" w:rsidRPr="002279D4" w:rsidRDefault="002279D4" w:rsidP="002279D4">
      <w:pPr>
        <w:pStyle w:val="Corptext2"/>
        <w:tabs>
          <w:tab w:val="left" w:pos="540"/>
        </w:tabs>
        <w:jc w:val="both"/>
        <w:rPr>
          <w:rFonts w:asciiTheme="minorHAnsi" w:hAnsiTheme="minorHAnsi" w:cstheme="minorHAnsi"/>
          <w:b w:val="0"/>
          <w:sz w:val="24"/>
          <w:szCs w:val="24"/>
        </w:rPr>
      </w:pPr>
    </w:p>
    <w:p w:rsidR="002279D4" w:rsidRPr="00F4043D" w:rsidRDefault="002279D4" w:rsidP="002279D4">
      <w:pPr>
        <w:pStyle w:val="Corptext2"/>
        <w:ind w:left="142"/>
        <w:jc w:val="both"/>
        <w:rPr>
          <w:rFonts w:asciiTheme="minorHAnsi" w:hAnsiTheme="minorHAnsi" w:cstheme="minorHAnsi"/>
          <w:sz w:val="24"/>
          <w:szCs w:val="24"/>
        </w:rPr>
      </w:pPr>
      <w:r w:rsidRPr="00F4043D">
        <w:rPr>
          <w:rFonts w:asciiTheme="minorHAnsi" w:hAnsiTheme="minorHAnsi" w:cstheme="minorHAnsi"/>
          <w:sz w:val="24"/>
          <w:szCs w:val="24"/>
        </w:rPr>
        <w:t>9. Cerinţe minime de calificare solicitate de autoritatea finanţatoare şi documentele care urmează să fie prezentate de solicitant pentru îndeplinirea cerinţelor respective</w:t>
      </w:r>
    </w:p>
    <w:p w:rsidR="002279D4" w:rsidRPr="002279D4" w:rsidRDefault="002279D4" w:rsidP="002279D4">
      <w:pPr>
        <w:pStyle w:val="Indentcorptext2"/>
        <w:spacing w:after="0" w:line="240" w:lineRule="auto"/>
        <w:ind w:left="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Pot participa la procedura de selecţie de proiecte asociaţiile, fundaţiile şi organizaţiile care desfăşoară activităţi în domeniul asistenţei sociale, acreditate conform OG 68/2003 privind serviciile sociale, care îşi desfăşoară activitatea în raza administrativ-teritorială a judeţului Harghita, dacă proiectul propus vizează activităţi eligibile care se vor desfăşura în judeţul Harghita. În cazul în care finanțarea este sol</w:t>
      </w:r>
      <w:r w:rsidR="00F4043D">
        <w:rPr>
          <w:rFonts w:asciiTheme="minorHAnsi" w:hAnsiTheme="minorHAnsi" w:cstheme="minorHAnsi"/>
          <w:sz w:val="24"/>
          <w:szCs w:val="24"/>
          <w:lang w:val="ro-RO"/>
        </w:rPr>
        <w:t>i</w:t>
      </w:r>
      <w:r w:rsidRPr="002279D4">
        <w:rPr>
          <w:rFonts w:asciiTheme="minorHAnsi" w:hAnsiTheme="minorHAnsi" w:cstheme="minorHAnsi"/>
          <w:sz w:val="24"/>
          <w:szCs w:val="24"/>
          <w:lang w:val="ro-RO"/>
        </w:rPr>
        <w:t>citată pentru asigurarea funcționării unor servicii sociale licențiabile este necesară și licența de funcționare (art. 27, alin. (1) Legea 292/2011, Legea 197/2012 privind asigurarea calităţii în domeniul serviciilor sociale).</w:t>
      </w:r>
    </w:p>
    <w:p w:rsidR="002279D4" w:rsidRPr="002279D4" w:rsidRDefault="002279D4" w:rsidP="002279D4">
      <w:pPr>
        <w:pStyle w:val="Indentcorptext2"/>
        <w:spacing w:after="0" w:line="240" w:lineRule="auto"/>
        <w:ind w:left="0"/>
        <w:jc w:val="both"/>
        <w:rPr>
          <w:rFonts w:asciiTheme="minorHAnsi" w:hAnsiTheme="minorHAnsi" w:cstheme="minorHAnsi"/>
          <w:sz w:val="24"/>
          <w:szCs w:val="24"/>
          <w:lang w:val="ro-RO"/>
        </w:rPr>
      </w:pPr>
    </w:p>
    <w:p w:rsidR="002279D4" w:rsidRPr="002279D4" w:rsidRDefault="002279D4" w:rsidP="002279D4">
      <w:pPr>
        <w:pStyle w:val="Indentcorptext2"/>
        <w:spacing w:after="0" w:line="240" w:lineRule="auto"/>
        <w:ind w:left="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Cerinţe minime de calificare</w:t>
      </w:r>
    </w:p>
    <w:p w:rsidR="002279D4" w:rsidRPr="002279D4" w:rsidRDefault="002279D4" w:rsidP="002279D4">
      <w:pPr>
        <w:pStyle w:val="Indentcorptext2"/>
        <w:numPr>
          <w:ilvl w:val="0"/>
          <w:numId w:val="3"/>
        </w:numPr>
        <w:tabs>
          <w:tab w:val="left" w:pos="-1980"/>
          <w:tab w:val="left" w:pos="450"/>
        </w:tabs>
        <w:spacing w:after="0" w:line="240" w:lineRule="auto"/>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să prezinte copia statutului, în care este înscrisă activitatea în domeniul asistenţei sociale;</w:t>
      </w:r>
    </w:p>
    <w:p w:rsidR="002279D4" w:rsidRPr="002279D4"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2279D4">
        <w:rPr>
          <w:rFonts w:asciiTheme="minorHAnsi" w:hAnsiTheme="minorHAnsi" w:cstheme="minorHAnsi"/>
          <w:color w:val="auto"/>
          <w:szCs w:val="24"/>
          <w:lang w:val="ro-RO"/>
        </w:rPr>
        <w:t>să prezinte raportul de activitate pentru anul anterior, cu excepţia asociaţiilor, organizaţiilor nou-înfiinţate;</w:t>
      </w:r>
    </w:p>
    <w:p w:rsidR="002279D4" w:rsidRPr="002279D4"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2279D4">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2279D4" w:rsidRPr="002279D4"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2279D4">
        <w:rPr>
          <w:rFonts w:asciiTheme="minorHAnsi" w:hAnsiTheme="minorHAnsi" w:cstheme="minorHAnsi"/>
          <w:color w:val="auto"/>
          <w:szCs w:val="24"/>
          <w:lang w:val="ro-RO"/>
        </w:rPr>
        <w:t>să nu se afle în litigiu cu instituţia finanţatoare;</w:t>
      </w:r>
    </w:p>
    <w:p w:rsidR="002279D4" w:rsidRPr="002279D4"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2279D4">
        <w:rPr>
          <w:rFonts w:asciiTheme="minorHAnsi" w:hAnsiTheme="minorHAnsi" w:cstheme="minorHAnsi"/>
          <w:color w:val="auto"/>
          <w:szCs w:val="24"/>
          <w:lang w:val="ro-RO"/>
        </w:rPr>
        <w:t>să nu aibă restanţe la plata impozitelor, taxelor şi contribuţiilor datorate bugetului de stat şi bugetului local.</w:t>
      </w:r>
    </w:p>
    <w:p w:rsidR="002279D4" w:rsidRPr="00F4043D" w:rsidRDefault="002279D4" w:rsidP="002279D4">
      <w:pPr>
        <w:ind w:right="-180"/>
        <w:jc w:val="both"/>
        <w:rPr>
          <w:rFonts w:asciiTheme="minorHAnsi" w:hAnsiTheme="minorHAnsi" w:cstheme="minorHAnsi"/>
          <w:b/>
          <w:sz w:val="24"/>
          <w:szCs w:val="24"/>
          <w:lang w:val="ro-RO"/>
        </w:rPr>
      </w:pPr>
      <w:r w:rsidRPr="00F4043D">
        <w:rPr>
          <w:rFonts w:asciiTheme="minorHAnsi" w:hAnsiTheme="minorHAnsi" w:cstheme="minorHAnsi"/>
          <w:b/>
          <w:sz w:val="24"/>
          <w:szCs w:val="24"/>
          <w:lang w:val="ro-RO"/>
        </w:rPr>
        <w:t>10. Documentele care urmează să fie prezentate de solicitant pentru îndeplinirea cerinţelor:</w:t>
      </w:r>
    </w:p>
    <w:p w:rsidR="002279D4" w:rsidRPr="002279D4"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cererea de finanţare nerambursabilă;</w:t>
      </w:r>
    </w:p>
    <w:p w:rsidR="002279D4" w:rsidRPr="002279D4"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copia bilanţului contabil pe anul precedent aprobat/validat de ANAF (nr. de înregistrare electronică);</w:t>
      </w:r>
    </w:p>
    <w:p w:rsidR="002279D4" w:rsidRPr="002279D4"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copii după actul constitutiv, statutul şi actele adiţionale, după caz;</w:t>
      </w:r>
    </w:p>
    <w:p w:rsidR="002279D4" w:rsidRPr="002279D4"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raport privind activitatea solicitantului în anul precedent;</w:t>
      </w:r>
    </w:p>
    <w:p w:rsidR="002279D4" w:rsidRPr="002279D4"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copie după certificatul de înregistrare fiscală; </w:t>
      </w:r>
    </w:p>
    <w:p w:rsidR="002279D4" w:rsidRPr="002279D4"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certificat de atestare fiscală din care să rezulte că şi-a îndeplinit obligaţiile de plată exigibile a impozitelor şi taxelor către stat şi bugetelor locale, precum şi contribuţiile pentru asigurările sociale de stat;</w:t>
      </w:r>
    </w:p>
    <w:p w:rsidR="002279D4" w:rsidRPr="002279D4" w:rsidRDefault="002279D4" w:rsidP="002279D4">
      <w:pPr>
        <w:numPr>
          <w:ilvl w:val="0"/>
          <w:numId w:val="2"/>
        </w:numPr>
        <w:tabs>
          <w:tab w:val="clear" w:pos="360"/>
          <w:tab w:val="num" w:pos="450"/>
          <w:tab w:val="num" w:pos="144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declaraţia pe propria răspundere care să dovedească încadrarea în următoarele prevederi:</w:t>
      </w:r>
    </w:p>
    <w:p w:rsidR="002279D4" w:rsidRPr="002279D4" w:rsidRDefault="002279D4" w:rsidP="002279D4">
      <w:pPr>
        <w:autoSpaceDE w:val="0"/>
        <w:autoSpaceDN w:val="0"/>
        <w:adjustRightInd w:val="0"/>
        <w:ind w:firstLine="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2279D4" w:rsidRPr="002279D4" w:rsidRDefault="002279D4" w:rsidP="002279D4">
      <w:pPr>
        <w:autoSpaceDE w:val="0"/>
        <w:autoSpaceDN w:val="0"/>
        <w:adjustRightInd w:val="0"/>
        <w:ind w:firstLine="36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lastRenderedPageBreak/>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2279D4" w:rsidRPr="002279D4"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copie după certificatul de acreditare pentru servicii sociale și licență de funcționare;</w:t>
      </w:r>
    </w:p>
    <w:p w:rsidR="002279D4" w:rsidRPr="002279D4" w:rsidRDefault="002279D4" w:rsidP="002279D4">
      <w:pPr>
        <w:pStyle w:val="Corptext2"/>
        <w:jc w:val="both"/>
        <w:rPr>
          <w:rFonts w:asciiTheme="minorHAnsi" w:hAnsiTheme="minorHAnsi" w:cstheme="minorHAnsi"/>
          <w:b w:val="0"/>
          <w:sz w:val="24"/>
          <w:szCs w:val="24"/>
        </w:rPr>
      </w:pPr>
    </w:p>
    <w:p w:rsidR="002279D4" w:rsidRPr="00F4043D" w:rsidRDefault="002279D4" w:rsidP="002279D4">
      <w:pPr>
        <w:pStyle w:val="Corptext2"/>
        <w:numPr>
          <w:ilvl w:val="0"/>
          <w:numId w:val="4"/>
        </w:numPr>
        <w:jc w:val="both"/>
        <w:rPr>
          <w:rFonts w:asciiTheme="minorHAnsi" w:hAnsiTheme="minorHAnsi" w:cstheme="minorHAnsi"/>
          <w:sz w:val="24"/>
          <w:szCs w:val="24"/>
        </w:rPr>
      </w:pPr>
      <w:r w:rsidRPr="00F4043D">
        <w:rPr>
          <w:rFonts w:asciiTheme="minorHAnsi" w:hAnsiTheme="minorHAnsi" w:cstheme="minorHAnsi"/>
          <w:sz w:val="24"/>
          <w:szCs w:val="24"/>
        </w:rPr>
        <w:t>Instrucţiuni privind datele limită care trebuie respectate şi formalităţile care trebuie îndeplinite</w:t>
      </w:r>
    </w:p>
    <w:p w:rsidR="002279D4" w:rsidRPr="002279D4" w:rsidRDefault="002279D4" w:rsidP="002279D4">
      <w:pPr>
        <w:pStyle w:val="NormalWeb1"/>
        <w:spacing w:before="0" w:after="0"/>
        <w:jc w:val="both"/>
        <w:rPr>
          <w:rFonts w:asciiTheme="minorHAnsi" w:hAnsiTheme="minorHAnsi" w:cstheme="minorHAnsi"/>
          <w:szCs w:val="24"/>
          <w:lang w:val="ro-RO"/>
        </w:rPr>
      </w:pPr>
      <w:r w:rsidRPr="002279D4">
        <w:rPr>
          <w:rFonts w:asciiTheme="minorHAnsi" w:hAnsiTheme="minorHAnsi" w:cstheme="minorHAnsi"/>
          <w:szCs w:val="24"/>
          <w:lang w:val="ro-RO"/>
        </w:rPr>
        <w:t xml:space="preserve">Consiliul Județean Harghita prin Direcţia Generală de Asistenţă Socială şi Protecţia Copilului lansează anual cel puţin o selecţie a proiectelor. Suma aferentă primei sesiuni de selecţie este de </w:t>
      </w:r>
      <w:r w:rsidRPr="00F4043D">
        <w:rPr>
          <w:rFonts w:asciiTheme="minorHAnsi" w:hAnsiTheme="minorHAnsi" w:cstheme="minorHAnsi"/>
          <w:color w:val="auto"/>
          <w:szCs w:val="24"/>
          <w:lang w:val="ro-RO"/>
        </w:rPr>
        <w:t xml:space="preserve">540.000 </w:t>
      </w:r>
      <w:r w:rsidRPr="002279D4">
        <w:rPr>
          <w:rFonts w:asciiTheme="minorHAnsi" w:hAnsiTheme="minorHAnsi" w:cstheme="minorHAnsi"/>
          <w:szCs w:val="24"/>
          <w:lang w:val="ro-RO"/>
        </w:rPr>
        <w:t xml:space="preserve">lei. În cazul în care se va organiza a doua sesiune de selecţie proiectelor, suma aferentă celei de a doua sesiuni va fi suma rămasă nerepartizată şi/sau nedecontată în urma primei sesiuni. </w:t>
      </w:r>
    </w:p>
    <w:p w:rsidR="002279D4" w:rsidRPr="002279D4" w:rsidRDefault="002279D4" w:rsidP="002279D4">
      <w:pPr>
        <w:pStyle w:val="NormalWeb1"/>
        <w:spacing w:before="0" w:after="0"/>
        <w:jc w:val="both"/>
        <w:rPr>
          <w:rFonts w:asciiTheme="minorHAnsi" w:hAnsiTheme="minorHAnsi" w:cstheme="minorHAnsi"/>
          <w:szCs w:val="24"/>
          <w:lang w:val="ro-RO"/>
        </w:rPr>
      </w:pPr>
      <w:r w:rsidRPr="002279D4">
        <w:rPr>
          <w:rFonts w:asciiTheme="minorHAnsi" w:hAnsiTheme="minorHAnsi" w:cstheme="minorHAnsi"/>
          <w:color w:val="auto"/>
          <w:szCs w:val="24"/>
          <w:lang w:val="ro-RO"/>
        </w:rPr>
        <w:t xml:space="preserve">Proiectele se depun, în pachet închis, câte un exemplar în format scris, la registratura </w:t>
      </w:r>
      <w:r w:rsidRPr="002279D4">
        <w:rPr>
          <w:rFonts w:asciiTheme="minorHAnsi" w:hAnsiTheme="minorHAnsi" w:cstheme="minorHAnsi"/>
          <w:szCs w:val="24"/>
          <w:lang w:val="ro-RO"/>
        </w:rPr>
        <w:t xml:space="preserve">Direcţiei Generale de Asistenţă Socială şi Protecţia Copilului Harghita cu sediul în </w:t>
      </w:r>
      <w:r w:rsidRPr="002279D4">
        <w:rPr>
          <w:rFonts w:asciiTheme="minorHAnsi" w:hAnsiTheme="minorHAnsi" w:cstheme="minorHAnsi"/>
          <w:color w:val="auto"/>
          <w:szCs w:val="24"/>
          <w:lang w:val="ro-RO"/>
        </w:rPr>
        <w:t xml:space="preserve"> Miercurea Ciuc, Piaţa Libertăţii nr. 5, cam. 302, </w:t>
      </w:r>
      <w:r w:rsidRPr="002279D4">
        <w:rPr>
          <w:rFonts w:asciiTheme="minorHAnsi" w:hAnsiTheme="minorHAnsi" w:cstheme="minorHAnsi"/>
          <w:szCs w:val="24"/>
          <w:lang w:val="ro-RO"/>
        </w:rPr>
        <w:t xml:space="preserve">respectiv şi sub formă electronică la adresa de e-mail: </w:t>
      </w:r>
      <w:hyperlink r:id="rId6" w:history="1">
        <w:r w:rsidRPr="002279D4">
          <w:rPr>
            <w:rStyle w:val="Hyperlink"/>
            <w:rFonts w:asciiTheme="minorHAnsi" w:hAnsiTheme="minorHAnsi" w:cstheme="minorHAnsi"/>
            <w:szCs w:val="24"/>
            <w:lang w:val="ro-RO"/>
          </w:rPr>
          <w:t>office@dgaspchr.ro</w:t>
        </w:r>
      </w:hyperlink>
      <w:r w:rsidRPr="002279D4">
        <w:rPr>
          <w:rFonts w:asciiTheme="minorHAnsi" w:hAnsiTheme="minorHAnsi" w:cstheme="minorHAnsi"/>
          <w:szCs w:val="24"/>
          <w:lang w:val="ro-RO"/>
        </w:rPr>
        <w:t xml:space="preserve"> sau </w:t>
      </w:r>
      <w:proofErr w:type="spellStart"/>
      <w:r w:rsidRPr="002279D4">
        <w:rPr>
          <w:rFonts w:asciiTheme="minorHAnsi" w:hAnsiTheme="minorHAnsi" w:cstheme="minorHAnsi"/>
          <w:color w:val="0000FF"/>
          <w:szCs w:val="24"/>
          <w:u w:val="single"/>
          <w:lang w:val="ro-RO"/>
        </w:rPr>
        <w:t>office</w:t>
      </w:r>
      <w:proofErr w:type="spellEnd"/>
      <w:r w:rsidRPr="002279D4">
        <w:rPr>
          <w:rFonts w:asciiTheme="minorHAnsi" w:hAnsiTheme="minorHAnsi" w:cstheme="minorHAnsi"/>
          <w:color w:val="0000FF"/>
          <w:szCs w:val="24"/>
          <w:u w:val="single"/>
          <w:lang w:val="ro-RO"/>
        </w:rPr>
        <w:t>@</w:t>
      </w:r>
      <w:proofErr w:type="spellStart"/>
      <w:r w:rsidRPr="002279D4">
        <w:rPr>
          <w:rFonts w:asciiTheme="minorHAnsi" w:hAnsiTheme="minorHAnsi" w:cstheme="minorHAnsi"/>
          <w:color w:val="0000FF"/>
          <w:szCs w:val="24"/>
          <w:u w:val="single"/>
          <w:lang w:val="ro-RO"/>
        </w:rPr>
        <w:t>gyerekvedelemhr.ro</w:t>
      </w:r>
      <w:proofErr w:type="spellEnd"/>
      <w:r w:rsidRPr="002279D4">
        <w:rPr>
          <w:rFonts w:asciiTheme="minorHAnsi" w:hAnsiTheme="minorHAnsi" w:cstheme="minorHAnsi"/>
          <w:color w:val="0000FF"/>
          <w:szCs w:val="24"/>
          <w:u w:val="single"/>
          <w:lang w:val="ro-RO"/>
        </w:rPr>
        <w:t>.</w:t>
      </w:r>
    </w:p>
    <w:p w:rsidR="002279D4" w:rsidRPr="002279D4" w:rsidRDefault="002279D4" w:rsidP="002279D4">
      <w:pPr>
        <w:pStyle w:val="NormalWeb1"/>
        <w:spacing w:before="0" w:after="0"/>
        <w:jc w:val="both"/>
        <w:rPr>
          <w:rFonts w:asciiTheme="minorHAnsi" w:hAnsiTheme="minorHAnsi" w:cstheme="minorHAnsi"/>
          <w:szCs w:val="24"/>
          <w:lang w:val="ro-RO"/>
        </w:rPr>
      </w:pPr>
    </w:p>
    <w:p w:rsidR="002279D4" w:rsidRPr="002279D4" w:rsidRDefault="002279D4" w:rsidP="002279D4">
      <w:pPr>
        <w:pStyle w:val="Corptext2"/>
        <w:jc w:val="both"/>
        <w:rPr>
          <w:rFonts w:asciiTheme="minorHAnsi" w:hAnsiTheme="minorHAnsi" w:cstheme="minorHAnsi"/>
          <w:b w:val="0"/>
          <w:sz w:val="24"/>
          <w:szCs w:val="24"/>
        </w:rPr>
      </w:pPr>
      <w:r w:rsidRPr="002279D4">
        <w:rPr>
          <w:rFonts w:asciiTheme="minorHAnsi" w:hAnsiTheme="minorHAnsi" w:cstheme="minorHAnsi"/>
          <w:b w:val="0"/>
          <w:sz w:val="24"/>
          <w:szCs w:val="24"/>
        </w:rPr>
        <w:t>Data limită pentru depunerea propunerilor de proiecte:</w:t>
      </w:r>
      <w:r w:rsidRPr="002279D4">
        <w:rPr>
          <w:rFonts w:asciiTheme="minorHAnsi" w:hAnsiTheme="minorHAnsi" w:cstheme="minorHAnsi"/>
          <w:b w:val="0"/>
          <w:color w:val="FF0000"/>
          <w:sz w:val="24"/>
          <w:szCs w:val="24"/>
        </w:rPr>
        <w:t xml:space="preserve"> </w:t>
      </w:r>
      <w:r w:rsidRPr="00F4043D">
        <w:rPr>
          <w:rFonts w:asciiTheme="minorHAnsi" w:hAnsiTheme="minorHAnsi" w:cstheme="minorHAnsi"/>
          <w:b w:val="0"/>
          <w:sz w:val="24"/>
          <w:szCs w:val="24"/>
        </w:rPr>
        <w:t>06.04.2022</w:t>
      </w:r>
      <w:r w:rsidR="00F4043D">
        <w:rPr>
          <w:rFonts w:asciiTheme="minorHAnsi" w:hAnsiTheme="minorHAnsi" w:cstheme="minorHAnsi"/>
          <w:b w:val="0"/>
          <w:sz w:val="24"/>
          <w:szCs w:val="24"/>
        </w:rPr>
        <w:t>, ora</w:t>
      </w:r>
      <w:r w:rsidRPr="002279D4">
        <w:rPr>
          <w:rFonts w:asciiTheme="minorHAnsi" w:hAnsiTheme="minorHAnsi" w:cstheme="minorHAnsi"/>
          <w:b w:val="0"/>
          <w:sz w:val="24"/>
          <w:szCs w:val="24"/>
        </w:rPr>
        <w:t xml:space="preserve"> 15</w:t>
      </w:r>
      <w:r w:rsidRPr="002279D4">
        <w:rPr>
          <w:rFonts w:asciiTheme="minorHAnsi" w:hAnsiTheme="minorHAnsi" w:cstheme="minorHAnsi"/>
          <w:b w:val="0"/>
          <w:sz w:val="24"/>
          <w:szCs w:val="24"/>
          <w:lang w:val="en-GB"/>
        </w:rPr>
        <w:t>:</w:t>
      </w:r>
      <w:r w:rsidRPr="002279D4">
        <w:rPr>
          <w:rFonts w:asciiTheme="minorHAnsi" w:hAnsiTheme="minorHAnsi" w:cstheme="minorHAnsi"/>
          <w:b w:val="0"/>
          <w:sz w:val="24"/>
          <w:szCs w:val="24"/>
        </w:rPr>
        <w:t>00.</w:t>
      </w:r>
    </w:p>
    <w:p w:rsidR="002279D4" w:rsidRPr="002279D4" w:rsidRDefault="002279D4" w:rsidP="002279D4">
      <w:pPr>
        <w:pStyle w:val="Corptext2"/>
        <w:jc w:val="both"/>
        <w:rPr>
          <w:rFonts w:asciiTheme="minorHAnsi" w:hAnsiTheme="minorHAnsi" w:cstheme="minorHAnsi"/>
          <w:b w:val="0"/>
          <w:sz w:val="24"/>
          <w:szCs w:val="24"/>
        </w:rPr>
      </w:pPr>
      <w:r w:rsidRPr="002279D4">
        <w:rPr>
          <w:rFonts w:asciiTheme="minorHAnsi" w:hAnsiTheme="minorHAnsi" w:cstheme="minorHAnsi"/>
          <w:b w:val="0"/>
          <w:sz w:val="24"/>
          <w:szCs w:val="24"/>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r w:rsidR="00F4043D">
        <w:rPr>
          <w:rFonts w:asciiTheme="minorHAnsi" w:hAnsiTheme="minorHAnsi" w:cstheme="minorHAnsi"/>
          <w:b w:val="0"/>
          <w:sz w:val="24"/>
          <w:szCs w:val="24"/>
        </w:rPr>
        <w:t xml:space="preserve"> </w:t>
      </w:r>
    </w:p>
    <w:p w:rsidR="002279D4" w:rsidRPr="002279D4" w:rsidRDefault="002279D4" w:rsidP="002279D4">
      <w:pPr>
        <w:pStyle w:val="Corptext2"/>
        <w:jc w:val="both"/>
        <w:rPr>
          <w:rFonts w:asciiTheme="minorHAnsi" w:hAnsiTheme="minorHAnsi" w:cstheme="minorHAnsi"/>
          <w:b w:val="0"/>
          <w:sz w:val="24"/>
          <w:szCs w:val="24"/>
        </w:rPr>
      </w:pPr>
    </w:p>
    <w:p w:rsidR="002279D4" w:rsidRPr="002279D4" w:rsidRDefault="002279D4" w:rsidP="002279D4">
      <w:pPr>
        <w:pStyle w:val="Corptext2"/>
        <w:jc w:val="both"/>
        <w:rPr>
          <w:rFonts w:asciiTheme="minorHAnsi" w:hAnsiTheme="minorHAnsi" w:cstheme="minorHAnsi"/>
          <w:b w:val="0"/>
          <w:sz w:val="24"/>
          <w:szCs w:val="24"/>
        </w:rPr>
      </w:pPr>
    </w:p>
    <w:p w:rsidR="002279D4" w:rsidRPr="00F61C3F" w:rsidRDefault="002279D4" w:rsidP="002279D4">
      <w:pPr>
        <w:pStyle w:val="Corptext2"/>
        <w:numPr>
          <w:ilvl w:val="0"/>
          <w:numId w:val="4"/>
        </w:numPr>
        <w:ind w:left="0" w:firstLine="0"/>
        <w:jc w:val="both"/>
        <w:rPr>
          <w:rFonts w:asciiTheme="minorHAnsi" w:hAnsiTheme="minorHAnsi" w:cstheme="minorHAnsi"/>
          <w:sz w:val="24"/>
          <w:szCs w:val="24"/>
        </w:rPr>
      </w:pPr>
      <w:r w:rsidRPr="00F61C3F">
        <w:rPr>
          <w:rFonts w:asciiTheme="minorHAnsi" w:hAnsiTheme="minorHAnsi" w:cstheme="minorHAnsi"/>
          <w:sz w:val="24"/>
          <w:szCs w:val="24"/>
        </w:rPr>
        <w:t>Instrucţiuni privind modul de elaborare şi de prezentare a propunerii de proiect</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în limba română.</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Solicitantul are obligaţia de a exprima preţul în lei în propunerea de proiect.</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Autoritatea finanţatoare are obligaţia de a respecta caracterul confidenţial al informaţiilor prezentate de către solicitanţi în scopul  îndeplinirii cerinţelor de calificare.</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Documentele depuse în copie de către solicitant vor fi semnate pentru conformitate cu originalul de către reprezentantul legal al solicitantului.</w:t>
      </w:r>
    </w:p>
    <w:p w:rsidR="002279D4" w:rsidRPr="002279D4" w:rsidRDefault="002279D4" w:rsidP="002279D4">
      <w:pPr>
        <w:pStyle w:val="Indentcorptext"/>
        <w:spacing w:after="0"/>
        <w:ind w:left="0"/>
        <w:jc w:val="both"/>
        <w:rPr>
          <w:rFonts w:asciiTheme="minorHAnsi" w:hAnsiTheme="minorHAnsi" w:cstheme="minorHAnsi"/>
          <w:sz w:val="24"/>
          <w:szCs w:val="24"/>
          <w:lang w:val="ro-RO"/>
        </w:rPr>
      </w:pPr>
    </w:p>
    <w:p w:rsidR="002279D4" w:rsidRPr="002279D4" w:rsidRDefault="002279D4" w:rsidP="002279D4">
      <w:pPr>
        <w:pStyle w:val="Indentcorptext"/>
        <w:spacing w:after="0"/>
        <w:ind w:left="0"/>
        <w:jc w:val="both"/>
        <w:rPr>
          <w:rFonts w:asciiTheme="minorHAnsi" w:hAnsiTheme="minorHAnsi" w:cstheme="minorHAnsi"/>
          <w:sz w:val="24"/>
          <w:szCs w:val="24"/>
          <w:lang w:val="ro-RO"/>
        </w:rPr>
      </w:pPr>
      <w:r w:rsidRPr="00F61C3F">
        <w:rPr>
          <w:rFonts w:asciiTheme="minorHAnsi" w:hAnsiTheme="minorHAnsi" w:cstheme="minorHAnsi"/>
          <w:b/>
          <w:sz w:val="24"/>
          <w:szCs w:val="24"/>
          <w:lang w:val="ro-RO"/>
        </w:rPr>
        <w:t>13.Dreptul de a solicita clarificări privind Ghidul solicitantului</w:t>
      </w:r>
      <w:r w:rsidRPr="002279D4">
        <w:rPr>
          <w:rFonts w:asciiTheme="minorHAnsi" w:hAnsiTheme="minorHAnsi" w:cstheme="minorHAnsi"/>
          <w:sz w:val="24"/>
          <w:szCs w:val="24"/>
          <w:lang w:val="ro-RO"/>
        </w:rPr>
        <w:t>.</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lastRenderedPageBreak/>
        <w:t>Autoritatea finanţatoare are obligaţia de a transmite răspunsul la solicitările de clarificări cu cel puţin 4 zile înainte de data limită pentru depunerea propunerilor de proiect.</w:t>
      </w:r>
    </w:p>
    <w:p w:rsidR="002279D4" w:rsidRPr="002279D4" w:rsidRDefault="002279D4" w:rsidP="002279D4">
      <w:pPr>
        <w:pStyle w:val="Indentcorptext"/>
        <w:ind w:left="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2279D4" w:rsidRPr="00F61C3F" w:rsidRDefault="002279D4" w:rsidP="002279D4">
      <w:pPr>
        <w:pStyle w:val="yiv339667843msobodytext2"/>
        <w:shd w:val="clear" w:color="auto" w:fill="FFFFFF"/>
        <w:spacing w:before="0" w:beforeAutospacing="0" w:after="0" w:afterAutospacing="0"/>
        <w:jc w:val="both"/>
        <w:rPr>
          <w:rFonts w:asciiTheme="minorHAnsi" w:hAnsiTheme="minorHAnsi" w:cstheme="minorHAnsi"/>
          <w:b/>
          <w:lang w:val="ro-RO"/>
        </w:rPr>
      </w:pPr>
      <w:r w:rsidRPr="00F61C3F">
        <w:rPr>
          <w:rFonts w:asciiTheme="minorHAnsi" w:hAnsiTheme="minorHAnsi" w:cstheme="minorHAnsi"/>
          <w:b/>
          <w:bCs/>
          <w:lang w:val="ro-RO"/>
        </w:rPr>
        <w:t>14. Condiţiile de modificare sau de retragere a proiectului</w:t>
      </w:r>
    </w:p>
    <w:p w:rsidR="002279D4" w:rsidRPr="002279D4"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r w:rsidRPr="002279D4">
        <w:rPr>
          <w:rFonts w:asciiTheme="minorHAnsi" w:hAnsiTheme="minorHAnsi" w:cstheme="minorHAnsi"/>
          <w:lang w:val="ro-RO"/>
        </w:rPr>
        <w:t>Depunerea, modificarea sau retragerea propunerii de proiect se face cu aplicarea corespunzătoare a prevederilor art. 123 al Hotărârii Guvernului nr. 395/2016 pentru aprobarea Normelor metodologice de aplicare a prevederilor referitoare al atribuirea contractului de achiziție publică/acordului-cadru, din Legea nr. 98/2016, privind achizițiile publice, cu modificările ulterioare (cf. art. 26 din Legea nr. 350/2005).</w:t>
      </w:r>
    </w:p>
    <w:p w:rsidR="002279D4" w:rsidRPr="002279D4" w:rsidRDefault="002279D4" w:rsidP="002279D4">
      <w:pPr>
        <w:pStyle w:val="yiv339667843msobodytext2"/>
        <w:shd w:val="clear" w:color="auto" w:fill="FFFFFF"/>
        <w:spacing w:before="0" w:beforeAutospacing="0" w:after="0" w:afterAutospacing="0"/>
        <w:jc w:val="both"/>
        <w:rPr>
          <w:rFonts w:asciiTheme="minorHAnsi" w:hAnsiTheme="minorHAnsi" w:cstheme="minorHAnsi"/>
          <w:lang w:val="ro-RO"/>
        </w:rPr>
      </w:pPr>
      <w:r w:rsidRPr="002279D4">
        <w:rPr>
          <w:rFonts w:asciiTheme="minorHAnsi" w:hAnsiTheme="minorHAnsi" w:cstheme="minorHAnsi"/>
          <w:b/>
          <w:bCs/>
          <w:lang w:val="ro-RO"/>
        </w:rPr>
        <w:t> </w:t>
      </w:r>
    </w:p>
    <w:p w:rsidR="002279D4" w:rsidRPr="00F61C3F" w:rsidRDefault="002279D4" w:rsidP="002279D4">
      <w:pPr>
        <w:pStyle w:val="yiv339667843msobodytext2"/>
        <w:shd w:val="clear" w:color="auto" w:fill="FFFFFF"/>
        <w:spacing w:before="0" w:beforeAutospacing="0" w:after="0" w:afterAutospacing="0"/>
        <w:jc w:val="both"/>
        <w:rPr>
          <w:rFonts w:asciiTheme="minorHAnsi" w:hAnsiTheme="minorHAnsi" w:cstheme="minorHAnsi"/>
          <w:b/>
          <w:lang w:val="ro-RO"/>
        </w:rPr>
      </w:pPr>
      <w:r w:rsidRPr="00F61C3F">
        <w:rPr>
          <w:rFonts w:asciiTheme="minorHAnsi" w:hAnsiTheme="minorHAnsi" w:cstheme="minorHAnsi"/>
          <w:b/>
          <w:bCs/>
          <w:lang w:val="ro-RO"/>
        </w:rPr>
        <w:t>15. Condiţiile de anulare a selecţiei de proiecte</w:t>
      </w:r>
    </w:p>
    <w:p w:rsidR="002279D4" w:rsidRPr="002279D4"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r w:rsidRPr="002279D4">
        <w:rPr>
          <w:rFonts w:asciiTheme="minorHAnsi" w:hAnsiTheme="minorHAnsi" w:cstheme="minorHAnsi"/>
          <w:lang w:val="ro-RO"/>
        </w:rPr>
        <w:t>Autoritatea finanţatoare are dreptul de a anula aplicarea procedurii pentru atribuirea contractului de finanţare nerambursabilă în condiţiile prevăzute la Legea nr. 98/2016, privind achizițiile publice, cu modificările ulterioare (cf. art. 35 din Legea nr. 350/2005, art. 213 din Legea nr. 98/2016) .</w:t>
      </w:r>
    </w:p>
    <w:p w:rsidR="002279D4" w:rsidRPr="002279D4"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p>
    <w:p w:rsidR="002279D4" w:rsidRPr="00F61C3F" w:rsidRDefault="002279D4" w:rsidP="002279D4">
      <w:pPr>
        <w:pStyle w:val="yiv339667843msobodytext2"/>
        <w:shd w:val="clear" w:color="auto" w:fill="FFFFFF"/>
        <w:spacing w:before="0" w:beforeAutospacing="0" w:after="120" w:afterAutospacing="0"/>
        <w:jc w:val="both"/>
        <w:rPr>
          <w:rFonts w:asciiTheme="minorHAnsi" w:hAnsiTheme="minorHAnsi" w:cstheme="minorHAnsi"/>
          <w:b/>
          <w:lang w:val="ro-RO"/>
        </w:rPr>
      </w:pPr>
      <w:r w:rsidRPr="00F61C3F">
        <w:rPr>
          <w:rFonts w:asciiTheme="minorHAnsi" w:hAnsiTheme="minorHAnsi" w:cstheme="minorHAnsi"/>
          <w:b/>
          <w:lang w:val="ro-RO"/>
        </w:rPr>
        <w:t> 16.</w:t>
      </w:r>
      <w:r w:rsidRPr="002279D4">
        <w:rPr>
          <w:rFonts w:asciiTheme="minorHAnsi" w:hAnsiTheme="minorHAnsi" w:cstheme="minorHAnsi"/>
          <w:lang w:val="ro-RO"/>
        </w:rPr>
        <w:t xml:space="preserve"> </w:t>
      </w:r>
      <w:r w:rsidRPr="00F61C3F">
        <w:rPr>
          <w:rFonts w:asciiTheme="minorHAnsi" w:hAnsiTheme="minorHAnsi" w:cstheme="minorHAnsi"/>
          <w:b/>
          <w:lang w:val="ro-RO"/>
        </w:rPr>
        <w:t>Informaţii privind criteriile aplicate pentru atribuirea contractului de finanţare nerambursabilă</w:t>
      </w:r>
    </w:p>
    <w:p w:rsidR="002279D4" w:rsidRPr="002279D4" w:rsidRDefault="002279D4" w:rsidP="002279D4">
      <w:pPr>
        <w:pStyle w:val="yiv339667843msobodytext2"/>
        <w:shd w:val="clear" w:color="auto" w:fill="FFFFFF"/>
        <w:spacing w:before="0" w:beforeAutospacing="0" w:after="120" w:afterAutospacing="0"/>
        <w:jc w:val="both"/>
        <w:rPr>
          <w:rFonts w:asciiTheme="minorHAnsi" w:hAnsiTheme="minorHAnsi" w:cstheme="minorHAnsi"/>
          <w:lang w:val="ro-RO"/>
        </w:rPr>
      </w:pPr>
    </w:p>
    <w:p w:rsidR="002279D4" w:rsidRPr="00F61C3F" w:rsidRDefault="002279D4" w:rsidP="002279D4">
      <w:pPr>
        <w:jc w:val="both"/>
        <w:rPr>
          <w:rFonts w:asciiTheme="minorHAnsi" w:hAnsiTheme="minorHAnsi" w:cstheme="minorHAnsi"/>
          <w:b/>
          <w:sz w:val="24"/>
          <w:szCs w:val="24"/>
          <w:lang w:val="ro-RO"/>
        </w:rPr>
      </w:pPr>
      <w:r w:rsidRPr="00F61C3F">
        <w:rPr>
          <w:rFonts w:asciiTheme="minorHAnsi" w:hAnsiTheme="minorHAnsi" w:cstheme="minorHAnsi"/>
          <w:b/>
          <w:sz w:val="24"/>
          <w:szCs w:val="24"/>
          <w:lang w:val="ro-RO"/>
        </w:rPr>
        <w:t>16.1. Procedura de selecţie a proiectelor</w:t>
      </w:r>
    </w:p>
    <w:p w:rsidR="002279D4" w:rsidRPr="002279D4" w:rsidRDefault="002279D4" w:rsidP="002279D4">
      <w:pPr>
        <w:pStyle w:val="NormalWeb"/>
        <w:spacing w:before="0" w:after="0"/>
        <w:jc w:val="both"/>
        <w:rPr>
          <w:rFonts w:asciiTheme="minorHAnsi" w:hAnsiTheme="minorHAnsi" w:cstheme="minorHAnsi"/>
          <w:color w:val="auto"/>
          <w:szCs w:val="24"/>
          <w:lang w:val="ro-RO"/>
        </w:rPr>
      </w:pPr>
      <w:r w:rsidRPr="002279D4">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2279D4" w:rsidRPr="002279D4" w:rsidRDefault="002279D4" w:rsidP="002279D4">
      <w:pPr>
        <w:pStyle w:val="NormalWeb"/>
        <w:spacing w:before="0" w:after="0"/>
        <w:jc w:val="both"/>
        <w:rPr>
          <w:rFonts w:asciiTheme="minorHAnsi" w:hAnsiTheme="minorHAnsi" w:cstheme="minorHAnsi"/>
          <w:color w:val="auto"/>
          <w:szCs w:val="24"/>
          <w:lang w:val="ro-RO"/>
        </w:rPr>
      </w:pPr>
      <w:r w:rsidRPr="002279D4">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2279D4" w:rsidRPr="002279D4" w:rsidRDefault="002279D4" w:rsidP="002279D4">
      <w:pPr>
        <w:pStyle w:val="NormalWeb"/>
        <w:spacing w:before="0" w:after="0"/>
        <w:jc w:val="both"/>
        <w:rPr>
          <w:rFonts w:asciiTheme="minorHAnsi" w:hAnsiTheme="minorHAnsi" w:cstheme="minorHAnsi"/>
          <w:color w:val="auto"/>
          <w:szCs w:val="24"/>
          <w:lang w:val="ro-RO"/>
        </w:rPr>
      </w:pPr>
    </w:p>
    <w:p w:rsidR="002279D4" w:rsidRPr="00F61C3F" w:rsidRDefault="002279D4" w:rsidP="002279D4">
      <w:pPr>
        <w:jc w:val="both"/>
        <w:rPr>
          <w:rFonts w:asciiTheme="minorHAnsi" w:hAnsiTheme="minorHAnsi" w:cstheme="minorHAnsi"/>
          <w:b/>
          <w:snapToGrid w:val="0"/>
          <w:sz w:val="24"/>
          <w:szCs w:val="24"/>
          <w:lang w:val="ro-RO"/>
        </w:rPr>
      </w:pPr>
      <w:r w:rsidRPr="00F61C3F">
        <w:rPr>
          <w:rFonts w:asciiTheme="minorHAnsi" w:hAnsiTheme="minorHAnsi" w:cstheme="minorHAnsi"/>
          <w:b/>
          <w:snapToGrid w:val="0"/>
          <w:sz w:val="24"/>
          <w:szCs w:val="24"/>
          <w:lang w:val="ro-RO"/>
        </w:rPr>
        <w:t>16.2.</w:t>
      </w:r>
      <w:r w:rsidR="0023619A">
        <w:rPr>
          <w:rFonts w:asciiTheme="minorHAnsi" w:hAnsiTheme="minorHAnsi" w:cstheme="minorHAnsi"/>
          <w:b/>
          <w:snapToGrid w:val="0"/>
          <w:sz w:val="24"/>
          <w:szCs w:val="24"/>
          <w:lang w:val="ro-RO"/>
        </w:rPr>
        <w:t xml:space="preserve"> </w:t>
      </w:r>
      <w:r w:rsidRPr="00F61C3F">
        <w:rPr>
          <w:rFonts w:asciiTheme="minorHAnsi" w:hAnsiTheme="minorHAnsi" w:cstheme="minorHAnsi"/>
          <w:b/>
          <w:snapToGrid w:val="0"/>
          <w:sz w:val="24"/>
          <w:szCs w:val="24"/>
          <w:lang w:val="ro-RO"/>
        </w:rPr>
        <w:t>Nu sunt eligibile:</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furnizează informaţii false în documentele prezentate;</w:t>
      </w:r>
    </w:p>
    <w:p w:rsidR="002279D4" w:rsidRPr="002279D4" w:rsidRDefault="002279D4" w:rsidP="002279D4">
      <w:pPr>
        <w:numPr>
          <w:ilvl w:val="0"/>
          <w:numId w:val="3"/>
        </w:numPr>
        <w:tabs>
          <w:tab w:val="num" w:pos="-90"/>
          <w:tab w:val="left" w:pos="27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proiectele ale căror beneficiar nu prezintă raportul de activitate pe anul 2021 ori acţiunile din acest proiecte/programe sunt neconforme ori contrare scopului asociaţie/fundaţie;</w:t>
      </w:r>
    </w:p>
    <w:p w:rsidR="002279D4" w:rsidRPr="002279D4" w:rsidRDefault="002279D4" w:rsidP="002279D4">
      <w:pPr>
        <w:pStyle w:val="Corptext3"/>
        <w:numPr>
          <w:ilvl w:val="0"/>
          <w:numId w:val="3"/>
        </w:numPr>
        <w:tabs>
          <w:tab w:val="left" w:pos="360"/>
        </w:tabs>
        <w:spacing w:after="0"/>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nu prezintă declaraţiile pe propria răspundere menţionate la punctul 10, litera „g” din prezentul Ghid;</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cererile incomplete sau completate în mod necorespunzător;</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cererile sosite după termenul limită de depunere</w:t>
      </w:r>
      <w:r w:rsidRPr="002279D4">
        <w:rPr>
          <w:rFonts w:asciiTheme="minorHAnsi" w:hAnsiTheme="minorHAnsi" w:cstheme="minorHAnsi"/>
          <w:sz w:val="24"/>
          <w:szCs w:val="24"/>
          <w:lang w:val="ro-RO"/>
        </w:rPr>
        <w:t>;</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cererile ce au ca obiect activităţi nerelevante pentru obiectivele programului;</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z w:val="24"/>
          <w:szCs w:val="24"/>
          <w:lang w:val="ro-RO"/>
        </w:rPr>
        <w:lastRenderedPageBreak/>
        <w:t>proiectele care nu corespund cu scopurile şi obiectivele declarate în programul lansat;</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z w:val="24"/>
          <w:szCs w:val="24"/>
          <w:lang w:val="ro-RO"/>
        </w:rPr>
        <w:t>proiectele ale căror beneficiari nu dispun de acreditarea serviciilor;</w:t>
      </w:r>
    </w:p>
    <w:p w:rsidR="002279D4" w:rsidRPr="002279D4"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cererile pentru sume solicitate ce reprezintă mai mult de 80% din valoarea totală a proiectului;</w:t>
      </w:r>
    </w:p>
    <w:p w:rsidR="002279D4" w:rsidRPr="002279D4" w:rsidRDefault="002279D4" w:rsidP="002279D4">
      <w:pPr>
        <w:numPr>
          <w:ilvl w:val="0"/>
          <w:numId w:val="3"/>
        </w:numPr>
        <w:tabs>
          <w:tab w:val="left" w:pos="36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cererile care nu sunt semnate în original;</w:t>
      </w:r>
    </w:p>
    <w:p w:rsidR="002279D4" w:rsidRPr="002279D4" w:rsidRDefault="002279D4" w:rsidP="002279D4">
      <w:pPr>
        <w:numPr>
          <w:ilvl w:val="0"/>
          <w:numId w:val="3"/>
        </w:numPr>
        <w:tabs>
          <w:tab w:val="left" w:pos="360"/>
        </w:tabs>
        <w:ind w:left="0" w:firstLine="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proiectele ale căror activităţi sunt începute sau finalizate la data încheierii contractului de finanţare nerambursabilă.</w:t>
      </w:r>
    </w:p>
    <w:p w:rsidR="002279D4" w:rsidRPr="002279D4" w:rsidRDefault="002279D4" w:rsidP="002279D4">
      <w:pPr>
        <w:pStyle w:val="Corptext2"/>
        <w:jc w:val="both"/>
        <w:rPr>
          <w:rFonts w:asciiTheme="minorHAnsi" w:hAnsiTheme="minorHAnsi" w:cstheme="minorHAnsi"/>
          <w:b w:val="0"/>
          <w:sz w:val="24"/>
          <w:szCs w:val="24"/>
        </w:rPr>
      </w:pPr>
    </w:p>
    <w:p w:rsidR="002279D4" w:rsidRPr="002279D4" w:rsidRDefault="002279D4" w:rsidP="002279D4">
      <w:pPr>
        <w:jc w:val="both"/>
        <w:rPr>
          <w:rFonts w:asciiTheme="minorHAnsi" w:hAnsiTheme="minorHAnsi" w:cstheme="minorHAnsi"/>
          <w:b/>
          <w:sz w:val="24"/>
          <w:szCs w:val="24"/>
          <w:lang w:val="ro-RO"/>
        </w:rPr>
      </w:pPr>
      <w:r w:rsidRPr="002279D4">
        <w:rPr>
          <w:rFonts w:asciiTheme="minorHAnsi" w:hAnsiTheme="minorHAnsi" w:cstheme="minorHAnsi"/>
          <w:b/>
          <w:sz w:val="24"/>
          <w:szCs w:val="24"/>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2279D4" w:rsidRPr="002279D4" w:rsidTr="00B30AF4">
        <w:trPr>
          <w:trHeight w:val="525"/>
        </w:trPr>
        <w:tc>
          <w:tcPr>
            <w:tcW w:w="8424" w:type="dxa"/>
            <w:tcBorders>
              <w:top w:val="single" w:sz="12" w:space="0" w:color="auto"/>
              <w:left w:val="single" w:sz="12" w:space="0" w:color="auto"/>
              <w:bottom w:val="single" w:sz="12" w:space="0" w:color="auto"/>
              <w:right w:val="single" w:sz="12" w:space="0" w:color="auto"/>
            </w:tcBorders>
          </w:tcPr>
          <w:p w:rsidR="002279D4" w:rsidRPr="002279D4" w:rsidRDefault="002279D4" w:rsidP="00B30AF4">
            <w:pPr>
              <w:widowControl w:val="0"/>
              <w:jc w:val="both"/>
              <w:rPr>
                <w:rFonts w:asciiTheme="minorHAnsi" w:hAnsiTheme="minorHAnsi" w:cstheme="minorHAnsi"/>
                <w:b/>
                <w:bCs/>
                <w:snapToGrid w:val="0"/>
                <w:sz w:val="24"/>
                <w:szCs w:val="24"/>
                <w:lang w:val="ro-RO"/>
              </w:rPr>
            </w:pPr>
            <w:r w:rsidRPr="002279D4">
              <w:rPr>
                <w:rFonts w:asciiTheme="minorHAnsi" w:hAnsiTheme="minorHAnsi" w:cstheme="minorHAnsi"/>
                <w:b/>
                <w:bCs/>
                <w:snapToGrid w:val="0"/>
                <w:sz w:val="24"/>
                <w:szCs w:val="24"/>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2279D4" w:rsidRDefault="002279D4" w:rsidP="00B30AF4">
            <w:pPr>
              <w:widowControl w:val="0"/>
              <w:jc w:val="both"/>
              <w:rPr>
                <w:rFonts w:asciiTheme="minorHAnsi" w:hAnsiTheme="minorHAnsi" w:cstheme="minorHAnsi"/>
                <w:b/>
                <w:bCs/>
                <w:snapToGrid w:val="0"/>
                <w:sz w:val="24"/>
                <w:szCs w:val="24"/>
                <w:lang w:val="ro-RO"/>
              </w:rPr>
            </w:pPr>
            <w:r w:rsidRPr="002279D4">
              <w:rPr>
                <w:rFonts w:asciiTheme="minorHAnsi" w:hAnsiTheme="minorHAnsi" w:cstheme="minorHAnsi"/>
                <w:b/>
                <w:bCs/>
                <w:snapToGrid w:val="0"/>
                <w:sz w:val="24"/>
                <w:szCs w:val="24"/>
                <w:lang w:val="ro-RO"/>
              </w:rPr>
              <w:t>Punctaj</w:t>
            </w:r>
          </w:p>
        </w:tc>
      </w:tr>
      <w:tr w:rsidR="002279D4" w:rsidRPr="002279D4" w:rsidTr="00B30AF4">
        <w:trPr>
          <w:trHeight w:val="254"/>
        </w:trPr>
        <w:tc>
          <w:tcPr>
            <w:tcW w:w="8424" w:type="dxa"/>
            <w:tcBorders>
              <w:top w:val="single" w:sz="12" w:space="0" w:color="auto"/>
              <w:left w:val="single" w:sz="12" w:space="0" w:color="auto"/>
              <w:bottom w:val="single" w:sz="12" w:space="0" w:color="auto"/>
              <w:right w:val="single" w:sz="12" w:space="0" w:color="auto"/>
            </w:tcBorders>
          </w:tcPr>
          <w:p w:rsidR="002279D4" w:rsidRPr="002279D4" w:rsidRDefault="002279D4" w:rsidP="00B30AF4">
            <w:pPr>
              <w:jc w:val="both"/>
              <w:rPr>
                <w:rFonts w:asciiTheme="minorHAnsi" w:hAnsiTheme="minorHAnsi" w:cstheme="minorHAnsi"/>
                <w:sz w:val="24"/>
                <w:szCs w:val="24"/>
                <w:lang w:val="ro-RO"/>
              </w:rPr>
            </w:pPr>
            <w:r w:rsidRPr="002279D4">
              <w:rPr>
                <w:rFonts w:asciiTheme="minorHAnsi" w:hAnsiTheme="minorHAnsi" w:cstheme="minorHAnsi"/>
                <w:snapToGrid w:val="0"/>
                <w:sz w:val="24"/>
                <w:szCs w:val="24"/>
                <w:lang w:val="ro-RO"/>
              </w:rPr>
              <w:t xml:space="preserve">1. </w:t>
            </w:r>
            <w:r w:rsidRPr="002279D4">
              <w:rPr>
                <w:rFonts w:asciiTheme="minorHAnsi" w:hAnsiTheme="minorHAnsi" w:cstheme="minorHAnsi"/>
                <w:b/>
                <w:bCs/>
                <w:sz w:val="24"/>
                <w:szCs w:val="24"/>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p>
        </w:tc>
      </w:tr>
      <w:tr w:rsidR="002279D4" w:rsidRPr="002279D4" w:rsidTr="00B30AF4">
        <w:trPr>
          <w:trHeight w:val="254"/>
        </w:trPr>
        <w:tc>
          <w:tcPr>
            <w:tcW w:w="8424" w:type="dxa"/>
            <w:tcBorders>
              <w:top w:val="single" w:sz="12" w:space="0" w:color="auto"/>
              <w:left w:val="single" w:sz="12" w:space="0" w:color="auto"/>
              <w:bottom w:val="single" w:sz="6" w:space="0" w:color="auto"/>
              <w:right w:val="single" w:sz="12" w:space="0" w:color="auto"/>
            </w:tcBorders>
          </w:tcPr>
          <w:p w:rsidR="002279D4" w:rsidRPr="002279D4" w:rsidRDefault="002279D4" w:rsidP="00B30AF4">
            <w:pPr>
              <w:ind w:left="72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720"/>
              <w:jc w:val="both"/>
              <w:rPr>
                <w:rFonts w:asciiTheme="minorHAnsi" w:hAnsiTheme="minorHAnsi" w:cstheme="minorHAnsi"/>
                <w:snapToGrid w:val="0"/>
                <w:sz w:val="24"/>
                <w:szCs w:val="24"/>
                <w:lang w:val="ro-RO"/>
              </w:rPr>
            </w:pPr>
            <w:r w:rsidRPr="002279D4">
              <w:rPr>
                <w:rFonts w:asciiTheme="minorHAnsi" w:hAnsiTheme="minorHAnsi" w:cstheme="minorHAnsi"/>
                <w:sz w:val="24"/>
                <w:szCs w:val="24"/>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720"/>
              <w:jc w:val="both"/>
              <w:rPr>
                <w:rFonts w:asciiTheme="minorHAnsi" w:hAnsiTheme="minorHAnsi" w:cstheme="minorHAnsi"/>
                <w:snapToGrid w:val="0"/>
                <w:sz w:val="24"/>
                <w:szCs w:val="24"/>
                <w:lang w:val="ro-RO"/>
              </w:rPr>
            </w:pPr>
            <w:r w:rsidRPr="002279D4">
              <w:rPr>
                <w:rFonts w:asciiTheme="minorHAnsi" w:hAnsiTheme="minorHAnsi" w:cstheme="minorHAnsi"/>
                <w:sz w:val="24"/>
                <w:szCs w:val="24"/>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firstLine="709"/>
              <w:jc w:val="both"/>
              <w:rPr>
                <w:rFonts w:asciiTheme="minorHAnsi" w:hAnsiTheme="minorHAnsi" w:cstheme="minorHAnsi"/>
                <w:snapToGrid w:val="0"/>
                <w:sz w:val="24"/>
                <w:szCs w:val="24"/>
                <w:lang w:val="ro-RO"/>
              </w:rPr>
            </w:pPr>
            <w:r w:rsidRPr="002279D4">
              <w:rPr>
                <w:rFonts w:asciiTheme="minorHAnsi" w:hAnsiTheme="minorHAnsi" w:cstheme="minorHAnsi"/>
                <w:sz w:val="24"/>
                <w:szCs w:val="24"/>
                <w:lang w:val="ro-RO"/>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360" w:firstLine="349"/>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360" w:firstLine="349"/>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rPr>
          <w:trHeight w:val="254"/>
        </w:trPr>
        <w:tc>
          <w:tcPr>
            <w:tcW w:w="8424" w:type="dxa"/>
            <w:tcBorders>
              <w:top w:val="single" w:sz="6" w:space="0" w:color="auto"/>
              <w:left w:val="single" w:sz="12" w:space="0" w:color="auto"/>
              <w:bottom w:val="single" w:sz="12" w:space="0" w:color="auto"/>
              <w:right w:val="single" w:sz="12" w:space="0" w:color="auto"/>
            </w:tcBorders>
          </w:tcPr>
          <w:p w:rsidR="002279D4" w:rsidRPr="002279D4" w:rsidRDefault="002279D4" w:rsidP="00B30AF4">
            <w:pPr>
              <w:ind w:left="709"/>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c>
          <w:tcPr>
            <w:tcW w:w="8424" w:type="dxa"/>
            <w:tcBorders>
              <w:top w:val="single" w:sz="12" w:space="0" w:color="auto"/>
              <w:left w:val="single" w:sz="12" w:space="0" w:color="auto"/>
              <w:bottom w:val="single" w:sz="12" w:space="0" w:color="auto"/>
              <w:right w:val="single" w:sz="12" w:space="0" w:color="auto"/>
            </w:tcBorders>
          </w:tcPr>
          <w:p w:rsidR="002279D4" w:rsidRPr="002279D4" w:rsidRDefault="002279D4" w:rsidP="00B30AF4">
            <w:pPr>
              <w:jc w:val="both"/>
              <w:rPr>
                <w:rFonts w:asciiTheme="minorHAnsi" w:hAnsiTheme="minorHAnsi" w:cstheme="minorHAnsi"/>
                <w:sz w:val="24"/>
                <w:szCs w:val="24"/>
                <w:lang w:val="ro-RO"/>
              </w:rPr>
            </w:pPr>
            <w:r w:rsidRPr="002279D4">
              <w:rPr>
                <w:rFonts w:asciiTheme="minorHAnsi" w:hAnsiTheme="minorHAnsi" w:cstheme="minorHAnsi"/>
                <w:snapToGrid w:val="0"/>
                <w:sz w:val="24"/>
                <w:szCs w:val="24"/>
                <w:lang w:val="ro-RO"/>
              </w:rPr>
              <w:t xml:space="preserve">2. </w:t>
            </w:r>
            <w:r w:rsidRPr="002279D4">
              <w:rPr>
                <w:rFonts w:asciiTheme="minorHAnsi" w:hAnsiTheme="minorHAnsi" w:cstheme="minorHAnsi"/>
                <w:b/>
                <w:bCs/>
                <w:sz w:val="24"/>
                <w:szCs w:val="24"/>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p>
        </w:tc>
      </w:tr>
      <w:tr w:rsidR="002279D4" w:rsidRPr="002279D4" w:rsidTr="00B30AF4">
        <w:tc>
          <w:tcPr>
            <w:tcW w:w="8424" w:type="dxa"/>
            <w:tcBorders>
              <w:top w:val="single" w:sz="12" w:space="0" w:color="auto"/>
              <w:left w:val="single" w:sz="12" w:space="0" w:color="auto"/>
              <w:bottom w:val="single" w:sz="6" w:space="0" w:color="auto"/>
              <w:right w:val="single" w:sz="12" w:space="0" w:color="auto"/>
            </w:tcBorders>
          </w:tcPr>
          <w:p w:rsidR="002279D4" w:rsidRPr="002279D4" w:rsidRDefault="002279D4" w:rsidP="00B30AF4">
            <w:pPr>
              <w:ind w:firstLine="709"/>
              <w:jc w:val="both"/>
              <w:rPr>
                <w:rFonts w:asciiTheme="minorHAnsi" w:hAnsiTheme="minorHAnsi" w:cstheme="minorHAnsi"/>
                <w:snapToGrid w:val="0"/>
                <w:sz w:val="24"/>
                <w:szCs w:val="24"/>
                <w:lang w:val="ro-RO"/>
              </w:rPr>
            </w:pPr>
            <w:r w:rsidRPr="002279D4">
              <w:rPr>
                <w:rFonts w:asciiTheme="minorHAnsi" w:hAnsiTheme="minorHAnsi" w:cstheme="minorHAnsi"/>
                <w:sz w:val="24"/>
                <w:szCs w:val="24"/>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firstLine="709"/>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1</w:t>
            </w:r>
          </w:p>
        </w:tc>
      </w:tr>
      <w:tr w:rsidR="002279D4" w:rsidRPr="002279D4" w:rsidTr="00B30AF4">
        <w:tc>
          <w:tcPr>
            <w:tcW w:w="8424" w:type="dxa"/>
            <w:tcBorders>
              <w:top w:val="single" w:sz="12" w:space="0" w:color="auto"/>
              <w:left w:val="single" w:sz="12" w:space="0" w:color="auto"/>
              <w:bottom w:val="single" w:sz="12" w:space="0" w:color="auto"/>
              <w:right w:val="single" w:sz="12" w:space="0" w:color="auto"/>
            </w:tcBorders>
          </w:tcPr>
          <w:p w:rsidR="002279D4" w:rsidRPr="002279D4" w:rsidRDefault="002279D4" w:rsidP="00B30AF4">
            <w:pPr>
              <w:rPr>
                <w:rFonts w:asciiTheme="minorHAnsi" w:hAnsiTheme="minorHAnsi" w:cstheme="minorHAnsi"/>
                <w:snapToGrid w:val="0"/>
                <w:sz w:val="24"/>
                <w:szCs w:val="24"/>
                <w:lang w:val="ro-RO"/>
              </w:rPr>
            </w:pPr>
            <w:r w:rsidRPr="002279D4">
              <w:rPr>
                <w:rFonts w:asciiTheme="minorHAnsi" w:hAnsiTheme="minorHAnsi" w:cstheme="minorHAnsi"/>
                <w:bCs/>
                <w:snapToGrid w:val="0"/>
                <w:sz w:val="24"/>
                <w:szCs w:val="24"/>
                <w:lang w:val="ro-RO"/>
              </w:rPr>
              <w:t>3</w:t>
            </w:r>
            <w:r w:rsidRPr="002279D4">
              <w:rPr>
                <w:rFonts w:asciiTheme="minorHAnsi" w:hAnsiTheme="minorHAnsi" w:cstheme="minorHAnsi"/>
                <w:b/>
                <w:bCs/>
                <w:snapToGrid w:val="0"/>
                <w:sz w:val="24"/>
                <w:szCs w:val="24"/>
                <w:lang w:val="ro-RO"/>
              </w:rPr>
              <w:t>.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2279D4" w:rsidRPr="002279D4" w:rsidRDefault="002279D4" w:rsidP="00B30AF4">
            <w:pPr>
              <w:widowControl w:val="0"/>
              <w:rPr>
                <w:rFonts w:asciiTheme="minorHAnsi" w:hAnsiTheme="minorHAnsi" w:cstheme="minorHAnsi"/>
                <w:bCs/>
                <w:snapToGrid w:val="0"/>
                <w:sz w:val="24"/>
                <w:szCs w:val="24"/>
                <w:lang w:val="ro-RO"/>
              </w:rPr>
            </w:pPr>
          </w:p>
        </w:tc>
      </w:tr>
      <w:tr w:rsidR="002279D4" w:rsidRPr="002279D4" w:rsidTr="00B30AF4">
        <w:tc>
          <w:tcPr>
            <w:tcW w:w="8424" w:type="dxa"/>
            <w:tcBorders>
              <w:top w:val="single" w:sz="12" w:space="0" w:color="auto"/>
              <w:left w:val="single" w:sz="12" w:space="0" w:color="auto"/>
              <w:bottom w:val="single" w:sz="6" w:space="0" w:color="auto"/>
              <w:right w:val="single" w:sz="12" w:space="0" w:color="auto"/>
            </w:tcBorders>
          </w:tcPr>
          <w:p w:rsidR="002279D4" w:rsidRPr="002279D4" w:rsidRDefault="002279D4" w:rsidP="00B30AF4">
            <w:pPr>
              <w:ind w:firstLine="709"/>
              <w:rPr>
                <w:rFonts w:asciiTheme="minorHAnsi" w:hAnsiTheme="minorHAnsi" w:cstheme="minorHAnsi"/>
                <w:bCs/>
                <w:snapToGrid w:val="0"/>
                <w:sz w:val="24"/>
                <w:szCs w:val="24"/>
                <w:lang w:val="ro-RO"/>
              </w:rPr>
            </w:pPr>
            <w:r w:rsidRPr="002279D4">
              <w:rPr>
                <w:rFonts w:asciiTheme="minorHAnsi" w:hAnsiTheme="minorHAnsi" w:cstheme="minorHAnsi"/>
                <w:sz w:val="24"/>
                <w:szCs w:val="24"/>
                <w:lang w:val="ro-RO"/>
              </w:rPr>
              <w:t xml:space="preserve">Bugetul este corect și </w:t>
            </w:r>
            <w:r w:rsidRPr="002279D4">
              <w:rPr>
                <w:rFonts w:asciiTheme="minorHAnsi" w:hAnsiTheme="minorHAnsi" w:cstheme="minorHAnsi"/>
                <w:snapToGrid w:val="0"/>
                <w:sz w:val="24"/>
                <w:szCs w:val="24"/>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firstLine="709"/>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firstLine="709"/>
              <w:rPr>
                <w:rFonts w:asciiTheme="minorHAnsi" w:hAnsiTheme="minorHAnsi" w:cstheme="minorHAnsi"/>
                <w:sz w:val="24"/>
                <w:szCs w:val="24"/>
                <w:lang w:val="ro-RO"/>
              </w:rPr>
            </w:pPr>
            <w:r w:rsidRPr="002279D4">
              <w:rPr>
                <w:rFonts w:asciiTheme="minorHAnsi" w:hAnsiTheme="minorHAnsi" w:cstheme="minorHAnsi"/>
                <w:snapToGrid w:val="0"/>
                <w:sz w:val="24"/>
                <w:szCs w:val="24"/>
                <w:lang w:val="ro-RO"/>
              </w:rPr>
              <w:t>C</w:t>
            </w:r>
            <w:r w:rsidRPr="002279D4">
              <w:rPr>
                <w:rFonts w:asciiTheme="minorHAnsi" w:hAnsiTheme="minorHAnsi" w:cstheme="minorHAnsi"/>
                <w:sz w:val="24"/>
                <w:szCs w:val="24"/>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709"/>
              <w:rPr>
                <w:rFonts w:asciiTheme="minorHAnsi" w:hAnsiTheme="minorHAnsi" w:cstheme="minorHAnsi"/>
                <w:sz w:val="24"/>
                <w:szCs w:val="24"/>
                <w:lang w:val="ro-RO"/>
              </w:rPr>
            </w:pPr>
            <w:r w:rsidRPr="002279D4">
              <w:rPr>
                <w:rFonts w:asciiTheme="minorHAnsi" w:hAnsiTheme="minorHAnsi" w:cstheme="minorHAnsi"/>
                <w:snapToGrid w:val="0"/>
                <w:sz w:val="24"/>
                <w:szCs w:val="24"/>
                <w:lang w:val="ro-RO"/>
              </w:rPr>
              <w:t>În ce măsură sunt necesare cheltuielile propuse pentru implementarea proiectului?</w:t>
            </w:r>
            <w:r w:rsidRPr="002279D4">
              <w:rPr>
                <w:rFonts w:asciiTheme="minorHAnsi" w:hAnsiTheme="minorHAnsi" w:cstheme="minorHAnsi"/>
                <w:sz w:val="24"/>
                <w:szCs w:val="24"/>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12" w:space="0" w:color="auto"/>
              <w:right w:val="single" w:sz="12" w:space="0" w:color="auto"/>
            </w:tcBorders>
          </w:tcPr>
          <w:p w:rsidR="002279D4" w:rsidRPr="002279D4" w:rsidRDefault="002279D4" w:rsidP="00B30AF4">
            <w:pPr>
              <w:ind w:left="709"/>
              <w:rPr>
                <w:rFonts w:asciiTheme="minorHAnsi" w:hAnsiTheme="minorHAnsi" w:cstheme="minorHAnsi"/>
                <w:snapToGrid w:val="0"/>
                <w:sz w:val="24"/>
                <w:szCs w:val="24"/>
                <w:lang w:val="ro-RO"/>
              </w:rPr>
            </w:pPr>
            <w:r w:rsidRPr="002279D4">
              <w:rPr>
                <w:rFonts w:asciiTheme="minorHAnsi" w:hAnsiTheme="minorHAnsi" w:cstheme="minorHAnsi"/>
                <w:bCs/>
                <w:snapToGrid w:val="0"/>
                <w:sz w:val="24"/>
                <w:szCs w:val="24"/>
                <w:lang w:val="ro-RO"/>
              </w:rPr>
              <w:t xml:space="preserve">Justificarea cheltuielilor in raport cu rezultatele </w:t>
            </w:r>
            <w:proofErr w:type="spellStart"/>
            <w:r w:rsidRPr="002279D4">
              <w:rPr>
                <w:rFonts w:asciiTheme="minorHAnsi" w:hAnsiTheme="minorHAnsi" w:cstheme="minorHAnsi"/>
                <w:bCs/>
                <w:snapToGrid w:val="0"/>
                <w:sz w:val="24"/>
                <w:szCs w:val="24"/>
                <w:lang w:val="ro-RO"/>
              </w:rPr>
              <w:t>asteptate</w:t>
            </w:r>
            <w:proofErr w:type="spellEnd"/>
          </w:p>
        </w:tc>
        <w:tc>
          <w:tcPr>
            <w:tcW w:w="1170" w:type="dxa"/>
            <w:tcBorders>
              <w:top w:val="single" w:sz="6" w:space="0" w:color="auto"/>
              <w:left w:val="single" w:sz="12" w:space="0" w:color="auto"/>
              <w:bottom w:val="single" w:sz="12" w:space="0" w:color="auto"/>
              <w:right w:val="single" w:sz="12" w:space="0" w:color="auto"/>
            </w:tcBorders>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12" w:space="0" w:color="auto"/>
              <w:left w:val="single" w:sz="12" w:space="0" w:color="auto"/>
              <w:bottom w:val="single" w:sz="12" w:space="0" w:color="auto"/>
              <w:right w:val="single" w:sz="12" w:space="0" w:color="auto"/>
            </w:tcBorders>
          </w:tcPr>
          <w:p w:rsidR="002279D4" w:rsidRPr="002279D4" w:rsidRDefault="002279D4" w:rsidP="00B30AF4">
            <w:pP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 xml:space="preserve">4. </w:t>
            </w:r>
            <w:r w:rsidRPr="002279D4">
              <w:rPr>
                <w:rFonts w:asciiTheme="minorHAnsi" w:hAnsiTheme="minorHAnsi" w:cstheme="minorHAnsi"/>
                <w:b/>
                <w:bCs/>
                <w:snapToGrid w:val="0"/>
                <w:sz w:val="24"/>
                <w:szCs w:val="24"/>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p>
        </w:tc>
      </w:tr>
      <w:tr w:rsidR="002279D4" w:rsidRPr="002279D4" w:rsidTr="00B30AF4">
        <w:tc>
          <w:tcPr>
            <w:tcW w:w="8424" w:type="dxa"/>
            <w:tcBorders>
              <w:top w:val="single" w:sz="12" w:space="0" w:color="auto"/>
              <w:left w:val="single" w:sz="12" w:space="0" w:color="auto"/>
              <w:bottom w:val="single" w:sz="6" w:space="0" w:color="auto"/>
              <w:right w:val="single" w:sz="12" w:space="0" w:color="auto"/>
            </w:tcBorders>
          </w:tcPr>
          <w:p w:rsidR="002279D4" w:rsidRPr="002279D4" w:rsidRDefault="002279D4" w:rsidP="00B30AF4">
            <w:pPr>
              <w:ind w:left="780"/>
              <w:rPr>
                <w:rFonts w:asciiTheme="minorHAnsi" w:hAnsiTheme="minorHAnsi" w:cstheme="minorHAnsi"/>
                <w:bCs/>
                <w:snapToGrid w:val="0"/>
                <w:sz w:val="24"/>
                <w:szCs w:val="24"/>
                <w:lang w:val="ro-RO"/>
              </w:rPr>
            </w:pPr>
            <w:r w:rsidRPr="002279D4">
              <w:rPr>
                <w:rFonts w:asciiTheme="minorHAnsi" w:hAnsiTheme="minorHAnsi" w:cstheme="minorHAnsi"/>
                <w:snapToGrid w:val="0"/>
                <w:sz w:val="24"/>
                <w:szCs w:val="24"/>
                <w:lang w:val="ro-RO"/>
              </w:rPr>
              <w:t>Menționarea rezultatelor concrete ce se vor realiza?</w:t>
            </w:r>
            <w:r w:rsidRPr="002279D4">
              <w:rPr>
                <w:rFonts w:asciiTheme="minorHAnsi" w:hAnsiTheme="minorHAnsi" w:cstheme="minorHAnsi"/>
                <w:bCs/>
                <w:snapToGrid w:val="0"/>
                <w:sz w:val="24"/>
                <w:szCs w:val="24"/>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780"/>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780"/>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Formularea rezultatelor în termeni cuantificabili</w:t>
            </w:r>
            <w:r w:rsidRPr="002279D4">
              <w:rPr>
                <w:rFonts w:asciiTheme="minorHAnsi" w:hAnsiTheme="minorHAnsi" w:cstheme="minorHAnsi"/>
                <w:sz w:val="24"/>
                <w:szCs w:val="24"/>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780"/>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780"/>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left="780"/>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firstLine="709"/>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6" w:space="0" w:color="auto"/>
              <w:left w:val="single" w:sz="12" w:space="0" w:color="auto"/>
              <w:bottom w:val="single" w:sz="6" w:space="0" w:color="auto"/>
              <w:right w:val="single" w:sz="12" w:space="0" w:color="auto"/>
            </w:tcBorders>
          </w:tcPr>
          <w:p w:rsidR="002279D4" w:rsidRPr="002279D4" w:rsidRDefault="002279D4" w:rsidP="00B30AF4">
            <w:pPr>
              <w:ind w:firstLine="709"/>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2279D4" w:rsidRDefault="002279D4" w:rsidP="00B30AF4">
            <w:pPr>
              <w:widowControl w:val="0"/>
              <w:jc w:val="center"/>
              <w:rPr>
                <w:rFonts w:asciiTheme="minorHAnsi" w:hAnsiTheme="minorHAnsi" w:cstheme="minorHAnsi"/>
                <w:bCs/>
                <w:snapToGrid w:val="0"/>
                <w:sz w:val="24"/>
                <w:szCs w:val="24"/>
                <w:lang w:val="ro-RO"/>
              </w:rPr>
            </w:pPr>
            <w:r w:rsidRPr="002279D4">
              <w:rPr>
                <w:rFonts w:asciiTheme="minorHAnsi" w:hAnsiTheme="minorHAnsi" w:cstheme="minorHAnsi"/>
                <w:bCs/>
                <w:snapToGrid w:val="0"/>
                <w:sz w:val="24"/>
                <w:szCs w:val="24"/>
                <w:lang w:val="ro-RO"/>
              </w:rPr>
              <w:t>1</w:t>
            </w:r>
          </w:p>
        </w:tc>
      </w:tr>
      <w:tr w:rsidR="002279D4" w:rsidRPr="002279D4" w:rsidTr="00B30AF4">
        <w:tc>
          <w:tcPr>
            <w:tcW w:w="8424" w:type="dxa"/>
            <w:tcBorders>
              <w:top w:val="single" w:sz="12" w:space="0" w:color="auto"/>
              <w:left w:val="single" w:sz="12" w:space="0" w:color="auto"/>
              <w:bottom w:val="single" w:sz="12" w:space="0" w:color="auto"/>
              <w:right w:val="single" w:sz="12" w:space="0" w:color="auto"/>
            </w:tcBorders>
          </w:tcPr>
          <w:p w:rsidR="002279D4" w:rsidRPr="002279D4" w:rsidRDefault="002279D4" w:rsidP="00B30AF4">
            <w:pPr>
              <w:widowControl w:val="0"/>
              <w:jc w:val="both"/>
              <w:rPr>
                <w:rFonts w:asciiTheme="minorHAnsi" w:hAnsiTheme="minorHAnsi" w:cstheme="minorHAnsi"/>
                <w:b/>
                <w:bCs/>
                <w:snapToGrid w:val="0"/>
                <w:sz w:val="24"/>
                <w:szCs w:val="24"/>
                <w:lang w:val="ro-RO"/>
              </w:rPr>
            </w:pPr>
            <w:r w:rsidRPr="002279D4">
              <w:rPr>
                <w:rFonts w:asciiTheme="minorHAnsi" w:hAnsiTheme="minorHAnsi" w:cstheme="minorHAnsi"/>
                <w:b/>
                <w:bCs/>
                <w:snapToGrid w:val="0"/>
                <w:sz w:val="24"/>
                <w:szCs w:val="24"/>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2279D4" w:rsidRPr="002279D4" w:rsidRDefault="002279D4" w:rsidP="00B30AF4">
            <w:pPr>
              <w:widowControl w:val="0"/>
              <w:jc w:val="center"/>
              <w:rPr>
                <w:rFonts w:asciiTheme="minorHAnsi" w:hAnsiTheme="minorHAnsi" w:cstheme="minorHAnsi"/>
                <w:b/>
                <w:bCs/>
                <w:snapToGrid w:val="0"/>
                <w:sz w:val="24"/>
                <w:szCs w:val="24"/>
                <w:lang w:val="ro-RO"/>
              </w:rPr>
            </w:pPr>
            <w:r w:rsidRPr="002279D4">
              <w:rPr>
                <w:rFonts w:asciiTheme="minorHAnsi" w:hAnsiTheme="minorHAnsi" w:cstheme="minorHAnsi"/>
                <w:b/>
                <w:bCs/>
                <w:snapToGrid w:val="0"/>
                <w:sz w:val="24"/>
                <w:szCs w:val="24"/>
                <w:lang w:val="ro-RO"/>
              </w:rPr>
              <w:t>22</w:t>
            </w:r>
          </w:p>
        </w:tc>
      </w:tr>
    </w:tbl>
    <w:p w:rsidR="002279D4" w:rsidRPr="002279D4" w:rsidRDefault="002279D4" w:rsidP="002279D4">
      <w:pPr>
        <w:jc w:val="both"/>
        <w:rPr>
          <w:rFonts w:asciiTheme="minorHAnsi" w:hAnsiTheme="minorHAnsi" w:cstheme="minorHAnsi"/>
          <w:sz w:val="24"/>
          <w:szCs w:val="24"/>
          <w:lang w:val="ro-RO"/>
        </w:rPr>
      </w:pPr>
    </w:p>
    <w:p w:rsidR="002279D4" w:rsidRPr="002279D4" w:rsidRDefault="002279D4" w:rsidP="002279D4">
      <w:pPr>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Notă: Nu poate fi luat în considerare pentru a fi finanţat un proiect care nu a întrunit un minim de 15 puncte.</w:t>
      </w:r>
    </w:p>
    <w:p w:rsidR="002279D4" w:rsidRPr="002279D4" w:rsidRDefault="002279D4" w:rsidP="002279D4">
      <w:pPr>
        <w:tabs>
          <w:tab w:val="num" w:pos="-90"/>
          <w:tab w:val="left" w:pos="270"/>
        </w:tabs>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lastRenderedPageBreak/>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2279D4" w:rsidRPr="002279D4" w:rsidRDefault="002279D4" w:rsidP="002279D4">
      <w:pPr>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Numărul de participanţi la procedura de selecţie de proiecte nu este limitat.</w:t>
      </w:r>
    </w:p>
    <w:p w:rsidR="002279D4" w:rsidRPr="002279D4" w:rsidRDefault="002279D4" w:rsidP="002279D4">
      <w:pPr>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Autoritatea finanţatoare va repeta procedura de selecţie de proiecte în cazul în care există un singur participant.</w:t>
      </w:r>
    </w:p>
    <w:p w:rsidR="002279D4" w:rsidRPr="002279D4" w:rsidRDefault="002279D4" w:rsidP="002279D4">
      <w:pPr>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2279D4" w:rsidRPr="002279D4" w:rsidRDefault="002279D4" w:rsidP="002279D4">
      <w:pPr>
        <w:pStyle w:val="NormalWeb"/>
        <w:spacing w:before="0" w:after="0"/>
        <w:jc w:val="both"/>
        <w:rPr>
          <w:rFonts w:asciiTheme="minorHAnsi" w:hAnsiTheme="minorHAnsi" w:cstheme="minorHAnsi"/>
          <w:color w:val="auto"/>
          <w:szCs w:val="24"/>
          <w:lang w:val="ro-RO"/>
        </w:rPr>
      </w:pPr>
      <w:r w:rsidRPr="002279D4">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2279D4" w:rsidRPr="002279D4" w:rsidRDefault="002279D4" w:rsidP="002279D4">
      <w:pPr>
        <w:pStyle w:val="NormalWeb"/>
        <w:spacing w:before="0" w:after="0"/>
        <w:jc w:val="both"/>
        <w:rPr>
          <w:rFonts w:asciiTheme="minorHAnsi" w:hAnsiTheme="minorHAnsi" w:cstheme="minorHAnsi"/>
          <w:color w:val="auto"/>
          <w:szCs w:val="24"/>
          <w:lang w:val="ro-RO"/>
        </w:rPr>
      </w:pPr>
    </w:p>
    <w:p w:rsidR="002279D4" w:rsidRPr="00F61C3F" w:rsidRDefault="002279D4" w:rsidP="002279D4">
      <w:pPr>
        <w:pStyle w:val="Indentcorptext2"/>
        <w:spacing w:after="0" w:line="240" w:lineRule="auto"/>
        <w:ind w:left="0"/>
        <w:jc w:val="both"/>
        <w:rPr>
          <w:rFonts w:asciiTheme="minorHAnsi" w:hAnsiTheme="minorHAnsi" w:cstheme="minorHAnsi"/>
          <w:b/>
          <w:sz w:val="24"/>
          <w:szCs w:val="24"/>
          <w:lang w:val="ro-RO"/>
        </w:rPr>
      </w:pPr>
      <w:r w:rsidRPr="00F61C3F">
        <w:rPr>
          <w:rFonts w:asciiTheme="minorHAnsi" w:hAnsiTheme="minorHAnsi" w:cstheme="minorHAnsi"/>
          <w:b/>
          <w:sz w:val="24"/>
          <w:szCs w:val="24"/>
          <w:lang w:val="ro-RO"/>
        </w:rPr>
        <w:t>16.4.</w:t>
      </w:r>
      <w:r w:rsidR="0023619A">
        <w:rPr>
          <w:rFonts w:asciiTheme="minorHAnsi" w:hAnsiTheme="minorHAnsi" w:cstheme="minorHAnsi"/>
          <w:b/>
          <w:sz w:val="24"/>
          <w:szCs w:val="24"/>
          <w:lang w:val="ro-RO"/>
        </w:rPr>
        <w:t xml:space="preserve"> </w:t>
      </w:r>
      <w:r w:rsidRPr="00F61C3F">
        <w:rPr>
          <w:rFonts w:asciiTheme="minorHAnsi" w:hAnsiTheme="minorHAnsi" w:cstheme="minorHAnsi"/>
          <w:b/>
          <w:sz w:val="24"/>
          <w:szCs w:val="24"/>
          <w:lang w:val="ro-RO"/>
        </w:rPr>
        <w:t>Încheierea contractului</w:t>
      </w:r>
    </w:p>
    <w:p w:rsidR="002279D4" w:rsidRPr="002279D4" w:rsidRDefault="002279D4" w:rsidP="002279D4">
      <w:pPr>
        <w:pStyle w:val="Indentcorptext2"/>
        <w:spacing w:after="0" w:line="240" w:lineRule="auto"/>
        <w:ind w:left="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În vederea asigurării transparenţei </w:t>
      </w:r>
      <w:r w:rsidRPr="002279D4">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2279D4" w:rsidRPr="002279D4" w:rsidRDefault="002279D4" w:rsidP="002279D4">
      <w:pPr>
        <w:pStyle w:val="Indentcorptext2"/>
        <w:spacing w:after="0" w:line="240" w:lineRule="auto"/>
        <w:ind w:left="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Contractul se încheie între Direcţia Generală de Asistenţă Socială şi Protecţia Copilului Harghita  şi asociaţia/fundaţia/organizaţia căreia i s-a selecţionat proiectul.</w:t>
      </w:r>
    </w:p>
    <w:p w:rsidR="002279D4" w:rsidRPr="002279D4" w:rsidRDefault="002279D4" w:rsidP="002279D4">
      <w:pPr>
        <w:pStyle w:val="Indentcorptext2"/>
        <w:spacing w:after="0" w:line="240" w:lineRule="auto"/>
        <w:ind w:left="0"/>
        <w:jc w:val="both"/>
        <w:rPr>
          <w:rFonts w:asciiTheme="minorHAnsi" w:hAnsiTheme="minorHAnsi" w:cstheme="minorHAnsi"/>
          <w:snapToGrid w:val="0"/>
          <w:sz w:val="24"/>
          <w:szCs w:val="24"/>
          <w:lang w:val="ro-RO"/>
        </w:rPr>
      </w:pPr>
      <w:r w:rsidRPr="002279D4">
        <w:rPr>
          <w:rFonts w:asciiTheme="minorHAnsi" w:hAnsiTheme="minorHAnsi" w:cstheme="minorHAns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2279D4" w:rsidRPr="002279D4" w:rsidRDefault="002279D4" w:rsidP="002279D4">
      <w:pPr>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2279D4" w:rsidRPr="002279D4" w:rsidRDefault="002279D4" w:rsidP="002279D4">
      <w:pPr>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La încheierea contractului de finanţare nerambursabilă, beneficiarul este obligat să semneze o declaraţie de imparţialitate.</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2279D4" w:rsidRPr="002279D4" w:rsidRDefault="002279D4" w:rsidP="002279D4">
      <w:pPr>
        <w:autoSpaceDE w:val="0"/>
        <w:autoSpaceDN w:val="0"/>
        <w:adjustRightInd w:val="0"/>
        <w:rPr>
          <w:rFonts w:asciiTheme="minorHAnsi" w:hAnsiTheme="minorHAnsi" w:cstheme="minorHAnsi"/>
          <w:sz w:val="24"/>
          <w:szCs w:val="24"/>
          <w:lang w:val="ro-RO"/>
        </w:rPr>
      </w:pPr>
    </w:p>
    <w:p w:rsidR="002279D4" w:rsidRPr="00F61C3F" w:rsidRDefault="002279D4" w:rsidP="002279D4">
      <w:pPr>
        <w:autoSpaceDE w:val="0"/>
        <w:autoSpaceDN w:val="0"/>
        <w:adjustRightInd w:val="0"/>
        <w:rPr>
          <w:rFonts w:asciiTheme="minorHAnsi" w:hAnsiTheme="minorHAnsi" w:cstheme="minorHAnsi"/>
          <w:b/>
          <w:sz w:val="24"/>
          <w:szCs w:val="24"/>
          <w:lang w:val="ro-RO"/>
        </w:rPr>
      </w:pPr>
      <w:r w:rsidRPr="00F61C3F">
        <w:rPr>
          <w:rFonts w:asciiTheme="minorHAnsi" w:hAnsiTheme="minorHAnsi" w:cstheme="minorHAnsi"/>
          <w:b/>
          <w:sz w:val="24"/>
          <w:szCs w:val="24"/>
          <w:lang w:val="ro-RO"/>
        </w:rPr>
        <w:t>17.</w:t>
      </w:r>
      <w:r w:rsidR="0023619A">
        <w:rPr>
          <w:rFonts w:asciiTheme="minorHAnsi" w:hAnsiTheme="minorHAnsi" w:cstheme="minorHAnsi"/>
          <w:b/>
          <w:sz w:val="24"/>
          <w:szCs w:val="24"/>
          <w:lang w:val="ro-RO"/>
        </w:rPr>
        <w:t xml:space="preserve"> </w:t>
      </w:r>
      <w:r w:rsidRPr="00F61C3F">
        <w:rPr>
          <w:rFonts w:asciiTheme="minorHAnsi" w:hAnsiTheme="minorHAnsi" w:cstheme="minorHAnsi"/>
          <w:b/>
          <w:sz w:val="24"/>
          <w:szCs w:val="24"/>
          <w:lang w:val="ro-RO"/>
        </w:rPr>
        <w:t>Soluţionarea contestaţiilor</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Despăgubirile se solicită numai prin acţiune în justiţie, în conformitate cu dispoziţiile legii contenciosului-administrativ.</w:t>
      </w:r>
    </w:p>
    <w:p w:rsidR="002279D4" w:rsidRPr="002279D4" w:rsidRDefault="002279D4" w:rsidP="002279D4">
      <w:pPr>
        <w:autoSpaceDE w:val="0"/>
        <w:autoSpaceDN w:val="0"/>
        <w:adjustRightInd w:val="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2279D4" w:rsidRPr="002279D4" w:rsidRDefault="002279D4" w:rsidP="002279D4">
      <w:pPr>
        <w:ind w:right="-180"/>
        <w:jc w:val="both"/>
        <w:rPr>
          <w:rFonts w:asciiTheme="minorHAnsi" w:hAnsiTheme="minorHAnsi" w:cstheme="minorHAnsi"/>
          <w:sz w:val="24"/>
          <w:szCs w:val="24"/>
          <w:lang w:val="ro-RO"/>
        </w:rPr>
      </w:pPr>
    </w:p>
    <w:p w:rsidR="002279D4" w:rsidRPr="00F61C3F" w:rsidRDefault="002279D4" w:rsidP="002279D4">
      <w:pPr>
        <w:ind w:right="-180"/>
        <w:jc w:val="both"/>
        <w:rPr>
          <w:rFonts w:asciiTheme="minorHAnsi" w:hAnsiTheme="minorHAnsi" w:cstheme="minorHAnsi"/>
          <w:b/>
          <w:sz w:val="24"/>
          <w:szCs w:val="24"/>
          <w:lang w:val="ro-RO"/>
        </w:rPr>
      </w:pPr>
      <w:r w:rsidRPr="00F61C3F">
        <w:rPr>
          <w:rFonts w:asciiTheme="minorHAnsi" w:hAnsiTheme="minorHAnsi" w:cstheme="minorHAnsi"/>
          <w:b/>
          <w:sz w:val="24"/>
          <w:szCs w:val="24"/>
          <w:lang w:val="ro-RO"/>
        </w:rPr>
        <w:t>18.</w:t>
      </w:r>
      <w:r w:rsidR="0023619A">
        <w:rPr>
          <w:rFonts w:asciiTheme="minorHAnsi" w:hAnsiTheme="minorHAnsi" w:cstheme="minorHAnsi"/>
          <w:b/>
          <w:sz w:val="24"/>
          <w:szCs w:val="24"/>
          <w:lang w:val="ro-RO"/>
        </w:rPr>
        <w:t xml:space="preserve"> </w:t>
      </w:r>
      <w:bookmarkStart w:id="0" w:name="_GoBack"/>
      <w:bookmarkEnd w:id="0"/>
      <w:r w:rsidRPr="00F61C3F">
        <w:rPr>
          <w:rFonts w:asciiTheme="minorHAnsi" w:hAnsiTheme="minorHAnsi" w:cstheme="minorHAnsi"/>
          <w:b/>
          <w:sz w:val="24"/>
          <w:szCs w:val="24"/>
          <w:lang w:val="ro-RO"/>
        </w:rPr>
        <w:t>Decontarea şi alocarea sumei</w:t>
      </w:r>
    </w:p>
    <w:p w:rsidR="002279D4" w:rsidRPr="002279D4" w:rsidRDefault="002279D4" w:rsidP="002279D4">
      <w:pPr>
        <w:ind w:right="-180"/>
        <w:jc w:val="both"/>
        <w:rPr>
          <w:rFonts w:asciiTheme="minorHAnsi" w:hAnsiTheme="minorHAnsi" w:cstheme="minorHAnsi"/>
          <w:sz w:val="24"/>
          <w:szCs w:val="24"/>
          <w:lang w:val="ro-RO"/>
        </w:rPr>
      </w:pPr>
      <w:r w:rsidRPr="002279D4">
        <w:rPr>
          <w:rFonts w:asciiTheme="minorHAnsi" w:hAnsiTheme="minorHAnsi" w:cstheme="minorHAnsi"/>
          <w:sz w:val="24"/>
          <w:szCs w:val="24"/>
          <w:lang w:val="ro-RO"/>
        </w:rPr>
        <w:t xml:space="preserve">Consiliul Judeţean Harghita prin Direcţia Generală de Asistenţă Socială şi Protecţia Copilului Harghita va efectua plata către asociaţiile/fundaţiile/organizaţiile neguvernamentale, fără scop lucrativ, selectaţi în cadrul procedurii de selecţie publică de proiecte, prin virament în </w:t>
      </w:r>
      <w:r w:rsidRPr="002279D4">
        <w:rPr>
          <w:rFonts w:asciiTheme="minorHAnsi" w:hAnsiTheme="minorHAnsi" w:cstheme="minorHAnsi"/>
          <w:sz w:val="24"/>
          <w:szCs w:val="24"/>
          <w:lang w:val="ro-RO"/>
        </w:rPr>
        <w:lastRenderedPageBreak/>
        <w:t>contul bancar al acesteia, într-o singură tranşă, sau conform celor precizate în contractul de finanţare, cu decontarea ulterioară, conform prevederilor contractului încheiat şi Metodologiei de decontare aprobată prin dispoziţie a directorul general al Direcţiei Generale de Asistenţă Socială şi Protecţia Copilului Harghita.</w:t>
      </w:r>
    </w:p>
    <w:p w:rsidR="00C35937" w:rsidRPr="002279D4" w:rsidRDefault="00C35937">
      <w:pPr>
        <w:rPr>
          <w:rFonts w:asciiTheme="minorHAnsi" w:hAnsiTheme="minorHAnsi" w:cstheme="minorHAnsi"/>
          <w:sz w:val="24"/>
          <w:szCs w:val="24"/>
        </w:rPr>
      </w:pPr>
    </w:p>
    <w:sectPr w:rsidR="00C35937" w:rsidRPr="00227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595A4594"/>
    <w:lvl w:ilvl="0" w:tplc="A75E4840">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091F2646"/>
    <w:multiLevelType w:val="hybridMultilevel"/>
    <w:tmpl w:val="562ADE48"/>
    <w:lvl w:ilvl="0" w:tplc="CAEAEF48">
      <w:start w:val="1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143E4BD3"/>
    <w:multiLevelType w:val="hybridMultilevel"/>
    <w:tmpl w:val="FD600B2C"/>
    <w:lvl w:ilvl="0" w:tplc="DF7AEEB4">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D5"/>
    <w:rsid w:val="002279D4"/>
    <w:rsid w:val="0023619A"/>
    <w:rsid w:val="00A80858"/>
    <w:rsid w:val="00C35937"/>
    <w:rsid w:val="00DB0B69"/>
    <w:rsid w:val="00E729D5"/>
    <w:rsid w:val="00F4043D"/>
    <w:rsid w:val="00F428EB"/>
    <w:rsid w:val="00F61C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rsid w:val="002279D4"/>
    <w:pPr>
      <w:jc w:val="center"/>
    </w:pPr>
    <w:rPr>
      <w:b/>
      <w:sz w:val="28"/>
      <w:lang w:val="ro-RO"/>
    </w:rPr>
  </w:style>
  <w:style w:type="character" w:customStyle="1" w:styleId="Corptext2Caracter">
    <w:name w:val="Corp text 2 Caracter"/>
    <w:basedOn w:val="Fontdeparagrafimplicit"/>
    <w:link w:val="Corptext2"/>
    <w:rsid w:val="002279D4"/>
    <w:rPr>
      <w:rFonts w:ascii="Times New Roman" w:eastAsia="Times New Roman" w:hAnsi="Times New Roman" w:cs="Times New Roman"/>
      <w:b/>
      <w:sz w:val="28"/>
      <w:szCs w:val="20"/>
    </w:rPr>
  </w:style>
  <w:style w:type="paragraph" w:styleId="Indentcorptext">
    <w:name w:val="Body Text Indent"/>
    <w:basedOn w:val="Normal"/>
    <w:link w:val="IndentcorptextCaracter"/>
    <w:rsid w:val="002279D4"/>
    <w:pPr>
      <w:spacing w:after="120"/>
      <w:ind w:left="360"/>
    </w:pPr>
  </w:style>
  <w:style w:type="character" w:customStyle="1" w:styleId="IndentcorptextCaracter">
    <w:name w:val="Indent corp text Caracter"/>
    <w:basedOn w:val="Fontdeparagrafimplicit"/>
    <w:link w:val="Indentcorptext"/>
    <w:rsid w:val="002279D4"/>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2279D4"/>
    <w:pPr>
      <w:spacing w:after="120" w:line="480" w:lineRule="auto"/>
      <w:ind w:left="283"/>
    </w:pPr>
  </w:style>
  <w:style w:type="character" w:customStyle="1" w:styleId="Indentcorptext2Caracter">
    <w:name w:val="Indent corp text 2 Caracter"/>
    <w:basedOn w:val="Fontdeparagrafimplicit"/>
    <w:link w:val="Indentcorptex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Corptext3">
    <w:name w:val="Body Text 3"/>
    <w:basedOn w:val="Normal"/>
    <w:link w:val="Corptext3Caracter"/>
    <w:rsid w:val="002279D4"/>
    <w:pPr>
      <w:spacing w:after="120"/>
    </w:pPr>
    <w:rPr>
      <w:sz w:val="16"/>
      <w:szCs w:val="16"/>
      <w:lang w:val="en-AU"/>
    </w:rPr>
  </w:style>
  <w:style w:type="character" w:customStyle="1" w:styleId="Corptext3Caracter">
    <w:name w:val="Corp text 3 Caracter"/>
    <w:basedOn w:val="Fontdeparagrafimplicit"/>
    <w:link w:val="Corp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rsid w:val="002279D4"/>
    <w:pPr>
      <w:jc w:val="center"/>
    </w:pPr>
    <w:rPr>
      <w:b/>
      <w:sz w:val="28"/>
      <w:lang w:val="ro-RO"/>
    </w:rPr>
  </w:style>
  <w:style w:type="character" w:customStyle="1" w:styleId="Corptext2Caracter">
    <w:name w:val="Corp text 2 Caracter"/>
    <w:basedOn w:val="Fontdeparagrafimplicit"/>
    <w:link w:val="Corptext2"/>
    <w:rsid w:val="002279D4"/>
    <w:rPr>
      <w:rFonts w:ascii="Times New Roman" w:eastAsia="Times New Roman" w:hAnsi="Times New Roman" w:cs="Times New Roman"/>
      <w:b/>
      <w:sz w:val="28"/>
      <w:szCs w:val="20"/>
    </w:rPr>
  </w:style>
  <w:style w:type="paragraph" w:styleId="Indentcorptext">
    <w:name w:val="Body Text Indent"/>
    <w:basedOn w:val="Normal"/>
    <w:link w:val="IndentcorptextCaracter"/>
    <w:rsid w:val="002279D4"/>
    <w:pPr>
      <w:spacing w:after="120"/>
      <w:ind w:left="360"/>
    </w:pPr>
  </w:style>
  <w:style w:type="character" w:customStyle="1" w:styleId="IndentcorptextCaracter">
    <w:name w:val="Indent corp text Caracter"/>
    <w:basedOn w:val="Fontdeparagrafimplicit"/>
    <w:link w:val="Indentcorptext"/>
    <w:rsid w:val="002279D4"/>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2279D4"/>
    <w:pPr>
      <w:spacing w:after="120" w:line="480" w:lineRule="auto"/>
      <w:ind w:left="283"/>
    </w:pPr>
  </w:style>
  <w:style w:type="character" w:customStyle="1" w:styleId="Indentcorptext2Caracter">
    <w:name w:val="Indent corp text 2 Caracter"/>
    <w:basedOn w:val="Fontdeparagrafimplicit"/>
    <w:link w:val="Indentcorptex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Corptext3">
    <w:name w:val="Body Text 3"/>
    <w:basedOn w:val="Normal"/>
    <w:link w:val="Corptext3Caracter"/>
    <w:rsid w:val="002279D4"/>
    <w:pPr>
      <w:spacing w:after="120"/>
    </w:pPr>
    <w:rPr>
      <w:sz w:val="16"/>
      <w:szCs w:val="16"/>
      <w:lang w:val="en-AU"/>
    </w:rPr>
  </w:style>
  <w:style w:type="character" w:customStyle="1" w:styleId="Corptext3Caracter">
    <w:name w:val="Corp text 3 Caracter"/>
    <w:basedOn w:val="Fontdeparagrafimplicit"/>
    <w:link w:val="Corp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3066</Words>
  <Characters>17789</Characters>
  <Application>Microsoft Office Word</Application>
  <DocSecurity>0</DocSecurity>
  <Lines>148</Lines>
  <Paragraphs>41</Paragraphs>
  <ScaleCrop>false</ScaleCrop>
  <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8</cp:revision>
  <dcterms:created xsi:type="dcterms:W3CDTF">2022-03-07T10:51:00Z</dcterms:created>
  <dcterms:modified xsi:type="dcterms:W3CDTF">2022-03-07T12:06:00Z</dcterms:modified>
</cp:coreProperties>
</file>