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2ABF" w14:textId="0815C698" w:rsidR="000F37B9" w:rsidRPr="00E37DF8" w:rsidRDefault="000F37B9" w:rsidP="00E37DF8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ANUNŢ DE PARTICIPARE</w:t>
      </w:r>
    </w:p>
    <w:p w14:paraId="1AF0C412" w14:textId="50ED34F1" w:rsidR="000F37B9" w:rsidRPr="00E37DF8" w:rsidRDefault="000F37B9" w:rsidP="00E37DF8">
      <w:pPr>
        <w:jc w:val="center"/>
        <w:rPr>
          <w:rFonts w:asciiTheme="minorHAnsi" w:eastAsia="Batang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pentru </w:t>
      </w:r>
      <w:r w:rsidRPr="00E37DF8">
        <w:rPr>
          <w:rFonts w:asciiTheme="minorHAnsi" w:eastAsia="Batang" w:hAnsiTheme="minorHAnsi" w:cstheme="minorHAnsi"/>
          <w:b/>
          <w:sz w:val="24"/>
          <w:szCs w:val="24"/>
          <w:lang w:val="ro-RO"/>
        </w:rPr>
        <w:t>concursul de proiecte organizat în cadrul</w:t>
      </w:r>
    </w:p>
    <w:p w14:paraId="219EA27C" w14:textId="77777777" w:rsidR="000F37B9" w:rsidRPr="00E37DF8" w:rsidRDefault="000F37B9" w:rsidP="00E37DF8">
      <w:pPr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Programului anual de colaborare cu organizații neguvernamentale care desfășoară activități de protecție a persoanelor cu handicap în anul 2024</w:t>
      </w:r>
    </w:p>
    <w:p w14:paraId="7D212BA8" w14:textId="77777777" w:rsidR="000F37B9" w:rsidRPr="00E37DF8" w:rsidRDefault="000F37B9" w:rsidP="00E37DF8">
      <w:pPr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7C94C496" w14:textId="577BA31A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1. Autoritatea contractantă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: U.A.T.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Judeţul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Harghita prin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Direcţia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Generală de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Asistenţă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Socială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Protecţia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Copilului Harghita,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instituţie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publică de interes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judeţean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înfiinţată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prin Hotărârea nr. 160/2004 a Consiliului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Judeţean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Harghita, în subordinea acestuia, cu sediul în Miercurea Ciuc,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Piaţa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Libertăţii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nr . 5,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judeţul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Harghita, cod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poştal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530140., tel 0266.314711 , fax. 0266.207754. </w:t>
      </w:r>
    </w:p>
    <w:p w14:paraId="1E29E315" w14:textId="1C99CF26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2. </w:t>
      </w:r>
      <w:proofErr w:type="spellStart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Solicitanţii</w:t>
      </w:r>
      <w:proofErr w:type="spellEnd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pot fi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: persoane juridice fără scop patrimonial –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organizaţii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asociaţii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ori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fundaţii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, care desfășoară activități în domeniul social – constituite conform legii, care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îşi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desfăşoară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activitatea pe raza administrativ-teritorială a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judeţului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Harghita, sau culte religioase recunoscute,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acrediatate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ca furnizori de servicii sociale, conform legii.</w:t>
      </w:r>
    </w:p>
    <w:p w14:paraId="47F96DED" w14:textId="77777777" w:rsidR="000F37B9" w:rsidRPr="00E37DF8" w:rsidRDefault="000F37B9" w:rsidP="00E37DF8">
      <w:pPr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3. Reglementări legale privind acordarea de </w:t>
      </w:r>
      <w:proofErr w:type="spellStart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finanţare</w:t>
      </w:r>
      <w:proofErr w:type="spellEnd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nerambursabilă:</w:t>
      </w:r>
    </w:p>
    <w:p w14:paraId="2556018F" w14:textId="53ACAADD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Legea nr. 350/2005 privind regimul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finanţărilor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nerambursabile din fonduri publice alocate pentru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activităţi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non profit de interes general, cu modificările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completările ulterioare, Legea nr. 448/2006 privind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protecţia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promovarea drepturilor persoanelor cu handicap, cu modificările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completările ulterioare.</w:t>
      </w:r>
    </w:p>
    <w:p w14:paraId="6F8694D3" w14:textId="77777777" w:rsidR="000F37B9" w:rsidRPr="00E37DF8" w:rsidRDefault="000F37B9" w:rsidP="00E37DF8">
      <w:pPr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4. Se acordă </w:t>
      </w:r>
      <w:proofErr w:type="spellStart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finanţare</w:t>
      </w:r>
      <w:proofErr w:type="spellEnd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nerambursabilă pentru:</w:t>
      </w:r>
    </w:p>
    <w:p w14:paraId="1908669B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- sprijinirea asigurării transportului zilnic al persoanelor cu handicap la unitățile de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învăţământ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sau locul de muncă, respectiv la programele de recuperare și reabilitare; </w:t>
      </w:r>
    </w:p>
    <w:p w14:paraId="7254F6D6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- sprijinirea organizării programelor recreative, expozițiilor, taberelor cu caracter educativ care tratează problemele persoanelor cu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dizabilităţi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408E683A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- sprijinirea participării persoanelor cu handicap la diferite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competiţii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(sportive – locale,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naţionale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internaţionale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olimpice - , educative, artistice, etc.); </w:t>
      </w:r>
    </w:p>
    <w:p w14:paraId="324155E8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-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susţinerea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contribuţiei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proprii pentru proiecte depuse în acest domeniu la diferite organisme de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finanţare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0F898126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>- susținerea activității asociațiilor reprezentative județene a persoanelor cu handicap;</w:t>
      </w:r>
    </w:p>
    <w:p w14:paraId="292C3672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>- sprijinirea activităților de angajare asistată</w:t>
      </w:r>
    </w:p>
    <w:p w14:paraId="20316A44" w14:textId="77777777" w:rsidR="000F37B9" w:rsidRPr="00E37DF8" w:rsidRDefault="000F37B9" w:rsidP="00E37DF8">
      <w:pPr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5. Suma aprobată pe anul 2024: 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>50.000 lei.</w:t>
      </w:r>
    </w:p>
    <w:p w14:paraId="22C664AF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6. Durata programului: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anul 2024</w:t>
      </w:r>
    </w:p>
    <w:p w14:paraId="301146F8" w14:textId="034EB4A5" w:rsidR="000F37B9" w:rsidRPr="00E37DF8" w:rsidRDefault="000F37B9" w:rsidP="00E37DF8">
      <w:pPr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7. Locul și data limită de depunere a propunerilor de proiecte:</w:t>
      </w:r>
      <w:r w:rsidR="00647CD6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D132E8" w:rsidRPr="005432D0">
        <w:rPr>
          <w:rFonts w:asciiTheme="minorHAnsi" w:hAnsiTheme="minorHAnsi" w:cstheme="minorHAnsi"/>
          <w:sz w:val="24"/>
          <w:szCs w:val="24"/>
          <w:lang w:val="ro-RO"/>
        </w:rPr>
        <w:t>05</w:t>
      </w:r>
      <w:r w:rsidR="00647CD6" w:rsidRPr="005432D0">
        <w:rPr>
          <w:rFonts w:asciiTheme="minorHAnsi" w:hAnsiTheme="minorHAnsi" w:cstheme="minorHAnsi"/>
          <w:sz w:val="24"/>
          <w:szCs w:val="24"/>
          <w:lang w:val="ro-RO"/>
        </w:rPr>
        <w:t>.0</w:t>
      </w:r>
      <w:r w:rsidR="00D132E8" w:rsidRPr="005432D0">
        <w:rPr>
          <w:rFonts w:asciiTheme="minorHAnsi" w:hAnsiTheme="minorHAnsi" w:cstheme="minorHAnsi"/>
          <w:sz w:val="24"/>
          <w:szCs w:val="24"/>
          <w:lang w:val="ro-RO"/>
        </w:rPr>
        <w:t>4</w:t>
      </w:r>
      <w:r w:rsidR="00647CD6" w:rsidRPr="005432D0">
        <w:rPr>
          <w:rFonts w:asciiTheme="minorHAnsi" w:hAnsiTheme="minorHAnsi" w:cstheme="minorHAnsi"/>
          <w:sz w:val="24"/>
          <w:szCs w:val="24"/>
          <w:lang w:val="ro-RO"/>
        </w:rPr>
        <w:t>.2024, ora</w:t>
      </w:r>
      <w:r w:rsidR="00647CD6"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15.00</w:t>
      </w:r>
    </w:p>
    <w:p w14:paraId="21D4E672" w14:textId="236D1273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Solicitantul va depune propunerea de proiect la registratura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Direcţiei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Generale de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Asistenţă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Socială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Protecţia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Copilului Harghita, din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mun.Miercurea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Ciuc,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Piaţa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Libertăţii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nr. 5, camera 302, cod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poştal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530140, respectiv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sub formă electronică la adresa de e-mail </w:t>
      </w:r>
      <w:hyperlink r:id="rId4" w:history="1">
        <w:r w:rsidRPr="00647CD6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ro-RO"/>
          </w:rPr>
          <w:t>office@dgaspchr.ro</w:t>
        </w:r>
      </w:hyperlink>
      <w:r w:rsidRPr="00647CD6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7F9968DE" w14:textId="77777777" w:rsidR="000F37B9" w:rsidRPr="00E37DF8" w:rsidRDefault="000F37B9" w:rsidP="00E37DF8">
      <w:pPr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8.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Solicitarea </w:t>
      </w:r>
      <w:proofErr w:type="spellStart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>finanţării</w:t>
      </w:r>
      <w:proofErr w:type="spellEnd"/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nerambursabile: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Documentaţia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de solicitare a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finanţării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nerambursabile constând în Ghidul solicitantului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Cererea de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finanţare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>,</w:t>
      </w:r>
      <w:r w:rsidRPr="00E37DF8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se pot procura de la sediul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Direcţiei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Generale de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Asistenţă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Socială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Protecţia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Copilului Harghita, din Miercurea Ciuc,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Piaţa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Libertăţii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nr. 5, camera 302, persoane de contact: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Vitos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Imola, telefon 0266 314711, interior 1651 </w:t>
      </w:r>
      <w:proofErr w:type="spellStart"/>
      <w:r w:rsidRPr="00E37DF8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E37DF8">
        <w:rPr>
          <w:rFonts w:asciiTheme="minorHAnsi" w:hAnsiTheme="minorHAnsi" w:cstheme="minorHAnsi"/>
          <w:sz w:val="24"/>
          <w:szCs w:val="24"/>
          <w:lang w:val="ro-RO"/>
        </w:rPr>
        <w:t xml:space="preserve"> de pe adresa de e-mail </w:t>
      </w:r>
      <w:hyperlink r:id="rId5" w:history="1">
        <w:r w:rsidRPr="00647CD6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ro-RO"/>
          </w:rPr>
          <w:t>office@dgaspchr.ro</w:t>
        </w:r>
      </w:hyperlink>
      <w:r w:rsidRPr="00647CD6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14:paraId="5D119F36" w14:textId="77777777" w:rsidR="00E37DF8" w:rsidRPr="00E37DF8" w:rsidRDefault="00E37DF8" w:rsidP="00E37DF8">
      <w:pPr>
        <w:rPr>
          <w:rFonts w:asciiTheme="minorHAnsi" w:hAnsiTheme="minorHAnsi" w:cstheme="minorHAnsi"/>
          <w:sz w:val="24"/>
          <w:szCs w:val="24"/>
        </w:rPr>
      </w:pPr>
    </w:p>
    <w:sectPr w:rsidR="00E37DF8" w:rsidRPr="00E37DF8" w:rsidSect="002C206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B9"/>
    <w:rsid w:val="00050769"/>
    <w:rsid w:val="000F37B9"/>
    <w:rsid w:val="00277257"/>
    <w:rsid w:val="002C2061"/>
    <w:rsid w:val="00486855"/>
    <w:rsid w:val="005432D0"/>
    <w:rsid w:val="00647CD6"/>
    <w:rsid w:val="00707B63"/>
    <w:rsid w:val="007811CE"/>
    <w:rsid w:val="00D132E8"/>
    <w:rsid w:val="00E37DF8"/>
    <w:rsid w:val="00E4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E60D8"/>
  <w15:chartTrackingRefBased/>
  <w15:docId w15:val="{D83FFFE0-FA2B-4372-974D-B4F6D252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0F37B9"/>
    <w:pPr>
      <w:spacing w:before="100" w:after="100"/>
    </w:pPr>
    <w:rPr>
      <w:rFonts w:ascii="Verdana" w:hAnsi="Verdana"/>
      <w:color w:val="000000"/>
      <w:sz w:val="24"/>
      <w:lang w:val="en-US"/>
    </w:rPr>
  </w:style>
  <w:style w:type="character" w:styleId="Hyperlink">
    <w:name w:val="Hyperlink"/>
    <w:rsid w:val="000F37B9"/>
    <w:rPr>
      <w:color w:val="0000FF"/>
      <w:u w:val="single"/>
    </w:rPr>
  </w:style>
  <w:style w:type="paragraph" w:styleId="Header">
    <w:name w:val="header"/>
    <w:basedOn w:val="Normal"/>
    <w:link w:val="HeaderChar"/>
    <w:rsid w:val="000F37B9"/>
    <w:pPr>
      <w:tabs>
        <w:tab w:val="center" w:pos="4320"/>
        <w:tab w:val="right" w:pos="8640"/>
      </w:tabs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F37B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dgaspchr.ro" TargetMode="External"/><Relationship Id="rId4" Type="http://schemas.openxmlformats.org/officeDocument/2006/relationships/hyperlink" Target="mailto:office@dgaspch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 Andrea</dc:creator>
  <cp:keywords/>
  <dc:description/>
  <cp:lastModifiedBy>Cibi Andrea</cp:lastModifiedBy>
  <cp:revision>7</cp:revision>
  <cp:lastPrinted>2024-02-21T09:12:00Z</cp:lastPrinted>
  <dcterms:created xsi:type="dcterms:W3CDTF">2024-02-21T09:08:00Z</dcterms:created>
  <dcterms:modified xsi:type="dcterms:W3CDTF">2024-02-28T11:10:00Z</dcterms:modified>
</cp:coreProperties>
</file>