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C5" w:rsidRPr="00B35A18" w:rsidRDefault="001537C5" w:rsidP="001537C5">
      <w:pPr>
        <w:tabs>
          <w:tab w:val="num" w:pos="0"/>
          <w:tab w:val="left" w:pos="2700"/>
          <w:tab w:val="center" w:pos="5229"/>
        </w:tabs>
        <w:ind w:right="-334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Pr="00245CFD">
        <w:rPr>
          <w:rFonts w:asciiTheme="minorHAnsi" w:hAnsiTheme="minorHAnsi" w:cstheme="minorHAnsi"/>
          <w:b/>
          <w:sz w:val="24"/>
          <w:szCs w:val="24"/>
          <w:lang w:val="ro-RO"/>
        </w:rPr>
        <w:t xml:space="preserve">     </w:t>
      </w:r>
      <w:r w:rsidRPr="00B35A18">
        <w:rPr>
          <w:rFonts w:asciiTheme="minorHAnsi" w:hAnsiTheme="minorHAnsi" w:cstheme="minorHAnsi"/>
          <w:sz w:val="24"/>
          <w:szCs w:val="24"/>
          <w:lang w:val="ro-RO"/>
        </w:rPr>
        <w:t>ANUNŢ DE PARTICIPARE</w:t>
      </w:r>
    </w:p>
    <w:p w:rsidR="001537C5" w:rsidRPr="00B35A18" w:rsidRDefault="001537C5" w:rsidP="001537C5">
      <w:pPr>
        <w:jc w:val="center"/>
        <w:rPr>
          <w:rFonts w:asciiTheme="minorHAnsi" w:eastAsia="Batang" w:hAnsiTheme="minorHAnsi" w:cstheme="minorHAnsi"/>
          <w:sz w:val="24"/>
          <w:szCs w:val="24"/>
          <w:lang w:val="ro-RO"/>
        </w:rPr>
      </w:pPr>
      <w:r w:rsidRPr="00B35A18">
        <w:rPr>
          <w:rFonts w:asciiTheme="minorHAnsi" w:hAnsiTheme="minorHAnsi" w:cstheme="minorHAnsi"/>
          <w:sz w:val="24"/>
          <w:szCs w:val="24"/>
          <w:lang w:val="ro-RO"/>
        </w:rPr>
        <w:t xml:space="preserve">pentru </w:t>
      </w:r>
      <w:r w:rsidRPr="00B35A18">
        <w:rPr>
          <w:rFonts w:asciiTheme="minorHAnsi" w:eastAsia="Batang" w:hAnsiTheme="minorHAnsi" w:cstheme="minorHAnsi"/>
          <w:sz w:val="24"/>
          <w:szCs w:val="24"/>
          <w:lang w:val="ro-RO"/>
        </w:rPr>
        <w:t xml:space="preserve">concursul de proiecte organizat în cadrul </w:t>
      </w:r>
    </w:p>
    <w:p w:rsidR="001537C5" w:rsidRPr="00B35A18" w:rsidRDefault="001537C5" w:rsidP="001537C5">
      <w:pPr>
        <w:jc w:val="center"/>
        <w:rPr>
          <w:rFonts w:asciiTheme="minorHAnsi" w:hAnsiTheme="minorHAnsi" w:cstheme="minorHAnsi"/>
          <w:color w:val="FF0000"/>
          <w:sz w:val="24"/>
          <w:szCs w:val="24"/>
          <w:lang w:val="ro-RO"/>
        </w:rPr>
      </w:pPr>
      <w:r w:rsidRPr="00B35A18">
        <w:rPr>
          <w:rFonts w:asciiTheme="minorHAnsi" w:hAnsiTheme="minorHAnsi" w:cstheme="minorHAnsi"/>
          <w:sz w:val="24"/>
          <w:szCs w:val="24"/>
          <w:lang w:val="ro-RO"/>
        </w:rPr>
        <w:t>Programului anual de colaborare cu organizații neguvernamentale care desfășoară activități de protecție a persoanelor cu handicap în</w:t>
      </w:r>
      <w:r w:rsidRPr="00B35A18">
        <w:rPr>
          <w:rFonts w:asciiTheme="minorHAnsi" w:hAnsiTheme="minorHAnsi" w:cstheme="minorHAnsi"/>
          <w:color w:val="FF0000"/>
          <w:sz w:val="24"/>
          <w:szCs w:val="24"/>
          <w:lang w:val="ro-RO"/>
        </w:rPr>
        <w:t xml:space="preserve"> </w:t>
      </w:r>
      <w:r w:rsidRPr="00B35A18">
        <w:rPr>
          <w:rFonts w:asciiTheme="minorHAnsi" w:hAnsiTheme="minorHAnsi" w:cstheme="minorHAnsi"/>
          <w:sz w:val="24"/>
          <w:szCs w:val="24"/>
          <w:lang w:val="ro-RO"/>
        </w:rPr>
        <w:t>anul 2022</w:t>
      </w:r>
    </w:p>
    <w:p w:rsidR="001537C5" w:rsidRPr="00B35A18" w:rsidRDefault="001537C5" w:rsidP="001537C5">
      <w:pPr>
        <w:tabs>
          <w:tab w:val="num" w:pos="-540"/>
        </w:tabs>
        <w:ind w:right="-334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1537C5" w:rsidRDefault="001537C5" w:rsidP="001537C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b/>
          <w:bCs/>
          <w:sz w:val="24"/>
          <w:szCs w:val="24"/>
          <w:lang w:val="ro-RO"/>
        </w:rPr>
        <w:t>1.  Autoritatea contractantă</w:t>
      </w:r>
      <w:r w:rsidRPr="001537C5">
        <w:rPr>
          <w:rFonts w:asciiTheme="minorHAnsi" w:hAnsiTheme="minorHAnsi" w:cstheme="minorHAnsi"/>
          <w:sz w:val="24"/>
          <w:szCs w:val="24"/>
          <w:lang w:val="ro-RO"/>
        </w:rPr>
        <w:t>: Consiliul Judeţean Harghita prin Direcţia Generală de Asistenţă Socială şi Protecţia Copilului Harghita, instituţie publică de interes judeţean, înfiinţată prin Hotărârea nr. 160/2004 a Consiliului Judeţean Harghita, în subordinea acestuia, cu se</w:t>
      </w:r>
      <w:r w:rsidR="009C6228">
        <w:rPr>
          <w:rFonts w:asciiTheme="minorHAnsi" w:hAnsiTheme="minorHAnsi" w:cstheme="minorHAnsi"/>
          <w:sz w:val="24"/>
          <w:szCs w:val="24"/>
          <w:lang w:val="ro-RO"/>
        </w:rPr>
        <w:t>diul în Miercurea Ciuc, Piaţa</w:t>
      </w: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Libertăţii nr. 5, judeţul Harghita., cod </w:t>
      </w:r>
      <w:r w:rsidR="009C6228">
        <w:rPr>
          <w:rFonts w:asciiTheme="minorHAnsi" w:hAnsiTheme="minorHAnsi" w:cstheme="minorHAnsi"/>
          <w:sz w:val="24"/>
          <w:szCs w:val="24"/>
          <w:lang w:val="ro-RO"/>
        </w:rPr>
        <w:t>poştal 530140., tel 0266.314711</w:t>
      </w: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fax. 0266.207754. </w:t>
      </w:r>
    </w:p>
    <w:p w:rsidR="00F74772" w:rsidRPr="001537C5" w:rsidRDefault="00F74772" w:rsidP="001537C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1537C5" w:rsidRPr="001537C5" w:rsidRDefault="001537C5" w:rsidP="001537C5">
      <w:pPr>
        <w:pStyle w:val="Antet"/>
        <w:jc w:val="both"/>
        <w:rPr>
          <w:rFonts w:asciiTheme="minorHAnsi" w:hAnsiTheme="minorHAnsi" w:cstheme="minorHAnsi"/>
          <w:lang w:val="ro-RO"/>
        </w:rPr>
      </w:pPr>
      <w:r w:rsidRPr="001537C5">
        <w:rPr>
          <w:rFonts w:asciiTheme="minorHAnsi" w:hAnsiTheme="minorHAnsi" w:cstheme="minorHAnsi"/>
          <w:b/>
          <w:lang w:val="ro-RO"/>
        </w:rPr>
        <w:t>2. Solicitanţii pot fi</w:t>
      </w:r>
      <w:r w:rsidRPr="001537C5">
        <w:rPr>
          <w:rFonts w:asciiTheme="minorHAnsi" w:hAnsiTheme="minorHAnsi" w:cstheme="minorHAnsi"/>
          <w:lang w:val="ro-RO"/>
        </w:rPr>
        <w:t xml:space="preserve">: persoane juridice fără scop patrimonial – organizaţii, asociaţii ori fundaţii, care desfășoară activități în domeniul social – constituite conform legii, care îşi desfăşoară activitatea pe raza administrativ-teritorială a judeţului Harghita, sau culte religioase recunoscute, </w:t>
      </w:r>
      <w:r w:rsidR="009C6228">
        <w:rPr>
          <w:rFonts w:asciiTheme="minorHAnsi" w:hAnsiTheme="minorHAnsi" w:cstheme="minorHAnsi"/>
          <w:lang w:val="ro-RO"/>
        </w:rPr>
        <w:t>acredi</w:t>
      </w:r>
      <w:r w:rsidRPr="001537C5">
        <w:rPr>
          <w:rFonts w:asciiTheme="minorHAnsi" w:hAnsiTheme="minorHAnsi" w:cstheme="minorHAnsi"/>
          <w:lang w:val="ro-RO"/>
        </w:rPr>
        <w:t>tate ca furnizori de servicii sociale, conform legii.</w:t>
      </w:r>
    </w:p>
    <w:p w:rsidR="001537C5" w:rsidRPr="001537C5" w:rsidRDefault="001537C5" w:rsidP="001537C5">
      <w:pPr>
        <w:pStyle w:val="Antet"/>
        <w:jc w:val="both"/>
        <w:rPr>
          <w:rFonts w:asciiTheme="minorHAnsi" w:hAnsiTheme="minorHAnsi" w:cstheme="minorHAnsi"/>
          <w:lang w:val="ro-RO"/>
        </w:rPr>
      </w:pPr>
    </w:p>
    <w:p w:rsidR="001537C5" w:rsidRPr="001537C5" w:rsidRDefault="001537C5" w:rsidP="001537C5">
      <w:pPr>
        <w:tabs>
          <w:tab w:val="right" w:pos="8640"/>
        </w:tabs>
        <w:ind w:right="-334"/>
        <w:jc w:val="both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b/>
          <w:bCs/>
          <w:sz w:val="24"/>
          <w:szCs w:val="24"/>
          <w:lang w:val="ro-RO"/>
        </w:rPr>
        <w:t>3. Reglementări legale privind acordarea de finanţare nerambursabilă:</w:t>
      </w:r>
    </w:p>
    <w:p w:rsidR="001537C5" w:rsidRPr="001537C5" w:rsidRDefault="001537C5" w:rsidP="001537C5">
      <w:pPr>
        <w:tabs>
          <w:tab w:val="num" w:pos="-180"/>
          <w:tab w:val="right" w:pos="8640"/>
        </w:tabs>
        <w:ind w:right="-334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Legea nr. 350/2005 privind regimul finanţărilor nerambursabile din fonduri publice alocate pentru activităţi non profit de interes general, cu modificările şi completările ulterioare, </w:t>
      </w:r>
      <w:r w:rsidRPr="001537C5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Legea nr. 448/2006 </w:t>
      </w:r>
      <w:r w:rsidRPr="001537C5">
        <w:rPr>
          <w:rFonts w:asciiTheme="minorHAnsi" w:hAnsiTheme="minorHAnsi" w:cstheme="minorHAnsi"/>
          <w:sz w:val="24"/>
          <w:szCs w:val="24"/>
          <w:lang w:val="ro-RO"/>
        </w:rPr>
        <w:t>privind protecţia şi promovarea drepturilor persoanelor cu handicap, cu modificările şi completările ulterioare.</w:t>
      </w:r>
    </w:p>
    <w:p w:rsidR="001537C5" w:rsidRPr="001537C5" w:rsidRDefault="001537C5" w:rsidP="001537C5">
      <w:pPr>
        <w:tabs>
          <w:tab w:val="num" w:pos="-180"/>
          <w:tab w:val="right" w:pos="8640"/>
        </w:tabs>
        <w:ind w:right="-334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1537C5" w:rsidRPr="001537C5" w:rsidRDefault="001537C5" w:rsidP="001537C5">
      <w:pPr>
        <w:tabs>
          <w:tab w:val="num" w:pos="0"/>
          <w:tab w:val="right" w:pos="8640"/>
        </w:tabs>
        <w:ind w:right="-334"/>
        <w:jc w:val="both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b/>
          <w:bCs/>
          <w:sz w:val="24"/>
          <w:szCs w:val="24"/>
          <w:lang w:val="ro-RO"/>
        </w:rPr>
        <w:t>4. Se acordă finanţare nerambursabilă pentru:</w:t>
      </w:r>
    </w:p>
    <w:p w:rsidR="001537C5" w:rsidRPr="001537C5" w:rsidRDefault="001537C5" w:rsidP="001537C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- sprijinirea asigurării transportului zilnic al persoanelor cu handicap la unitățile de învăţământ sau locul de muncă, respectiv la programele de recuperare și reabilitare; </w:t>
      </w:r>
    </w:p>
    <w:p w:rsidR="001537C5" w:rsidRPr="001537C5" w:rsidRDefault="001537C5" w:rsidP="001537C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- sprijinirea organizării programelor recreative, expozițiilor, taberelor cu caracter educativ care tratează problemele persoanelor cu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dizabilităţi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1537C5" w:rsidRPr="001537C5" w:rsidRDefault="001537C5" w:rsidP="001537C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- sprijinirea participării persoanelor cu handicap la diferite competiţii (sportive – locale, naţionale, internaţionale şi olimpice - , educative, artistice, etc.); </w:t>
      </w:r>
    </w:p>
    <w:p w:rsidR="001537C5" w:rsidRPr="001537C5" w:rsidRDefault="001537C5" w:rsidP="001537C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sz w:val="24"/>
          <w:szCs w:val="24"/>
          <w:lang w:val="ro-RO"/>
        </w:rPr>
        <w:t>- susţinerea contribuţiei proprii pentru proiecte depuse în acest domeniu la diferite organisme de finanţare;</w:t>
      </w:r>
    </w:p>
    <w:p w:rsidR="001537C5" w:rsidRPr="001537C5" w:rsidRDefault="001537C5" w:rsidP="001537C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sz w:val="24"/>
          <w:szCs w:val="24"/>
          <w:lang w:val="ro-RO"/>
        </w:rPr>
        <w:t>- susținerea activității asociațiilor reprezentative județene a persoanelor cu handicap;</w:t>
      </w:r>
    </w:p>
    <w:p w:rsidR="001537C5" w:rsidRPr="001537C5" w:rsidRDefault="001537C5" w:rsidP="001537C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sz w:val="24"/>
          <w:szCs w:val="24"/>
          <w:lang w:val="ro-RO"/>
        </w:rPr>
        <w:t>- sprijinirea activităților de angajare asistată</w:t>
      </w:r>
    </w:p>
    <w:p w:rsidR="001537C5" w:rsidRPr="001537C5" w:rsidRDefault="001537C5" w:rsidP="001537C5">
      <w:pPr>
        <w:tabs>
          <w:tab w:val="num" w:pos="-540"/>
          <w:tab w:val="right" w:pos="8640"/>
        </w:tabs>
        <w:ind w:right="-288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:rsidR="001537C5" w:rsidRPr="001537C5" w:rsidRDefault="001537C5" w:rsidP="001537C5">
      <w:pPr>
        <w:tabs>
          <w:tab w:val="num" w:pos="-540"/>
          <w:tab w:val="right" w:pos="8640"/>
        </w:tabs>
        <w:ind w:right="-288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5. Suma aprobată pe anul 2022: </w:t>
      </w:r>
      <w:r w:rsidRPr="0063623C">
        <w:rPr>
          <w:rFonts w:asciiTheme="minorHAnsi" w:hAnsiTheme="minorHAnsi" w:cstheme="minorHAnsi"/>
          <w:bCs/>
          <w:sz w:val="24"/>
          <w:szCs w:val="24"/>
          <w:lang w:val="ro-RO"/>
        </w:rPr>
        <w:t>50.000</w:t>
      </w:r>
      <w:r w:rsidRPr="0063623C">
        <w:rPr>
          <w:rFonts w:asciiTheme="minorHAnsi" w:hAnsiTheme="minorHAnsi" w:cstheme="minorHAnsi"/>
          <w:sz w:val="24"/>
          <w:szCs w:val="24"/>
          <w:lang w:val="ro-RO"/>
        </w:rPr>
        <w:t xml:space="preserve"> lei</w:t>
      </w:r>
      <w:r w:rsidRPr="001537C5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1537C5" w:rsidRPr="001537C5" w:rsidRDefault="001537C5" w:rsidP="001537C5">
      <w:pPr>
        <w:tabs>
          <w:tab w:val="num" w:pos="-540"/>
          <w:tab w:val="right" w:pos="8640"/>
        </w:tabs>
        <w:ind w:right="-288"/>
        <w:rPr>
          <w:rFonts w:asciiTheme="minorHAnsi" w:hAnsiTheme="minorHAnsi" w:cstheme="minorHAnsi"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b/>
          <w:bCs/>
          <w:sz w:val="24"/>
          <w:szCs w:val="24"/>
          <w:lang w:val="ro-RO"/>
        </w:rPr>
        <w:t>6. Durata programului:</w:t>
      </w: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anul 2022</w:t>
      </w:r>
    </w:p>
    <w:p w:rsidR="001537C5" w:rsidRPr="001537C5" w:rsidRDefault="001537C5" w:rsidP="001537C5">
      <w:pPr>
        <w:pStyle w:val="NormalWeb1"/>
        <w:spacing w:before="0" w:after="0"/>
        <w:ind w:left="360" w:hanging="360"/>
        <w:jc w:val="both"/>
        <w:rPr>
          <w:rFonts w:asciiTheme="minorHAnsi" w:hAnsiTheme="minorHAnsi" w:cstheme="minorHAnsi"/>
          <w:b/>
          <w:szCs w:val="24"/>
          <w:lang w:val="ro-RO"/>
        </w:rPr>
      </w:pPr>
      <w:r w:rsidRPr="001537C5">
        <w:rPr>
          <w:rFonts w:asciiTheme="minorHAnsi" w:hAnsiTheme="minorHAnsi" w:cstheme="minorHAnsi"/>
          <w:b/>
          <w:szCs w:val="24"/>
          <w:lang w:val="ro-RO"/>
        </w:rPr>
        <w:t>7. Locul și data limită de depunere a propunerilor de proiecte:</w:t>
      </w:r>
    </w:p>
    <w:p w:rsidR="001537C5" w:rsidRPr="001537C5" w:rsidRDefault="001537C5" w:rsidP="001537C5">
      <w:pPr>
        <w:pStyle w:val="NormalWeb1"/>
        <w:spacing w:before="0" w:after="0"/>
        <w:rPr>
          <w:rFonts w:asciiTheme="minorHAnsi" w:hAnsiTheme="minorHAnsi" w:cstheme="minorHAnsi"/>
          <w:szCs w:val="24"/>
          <w:lang w:val="ro-RO"/>
        </w:rPr>
      </w:pPr>
      <w:r w:rsidRPr="001537C5">
        <w:rPr>
          <w:rFonts w:asciiTheme="minorHAnsi" w:hAnsiTheme="minorHAnsi" w:cstheme="minorHAnsi"/>
          <w:szCs w:val="24"/>
          <w:lang w:val="ro-RO"/>
        </w:rPr>
        <w:t>Solicitantul va depune propunerea de proiect la registratura Direcţiei Generale de Asistenţă Socială şi Protec</w:t>
      </w:r>
      <w:r w:rsidR="0063623C">
        <w:rPr>
          <w:rFonts w:asciiTheme="minorHAnsi" w:hAnsiTheme="minorHAnsi" w:cstheme="minorHAnsi"/>
          <w:szCs w:val="24"/>
          <w:lang w:val="ro-RO"/>
        </w:rPr>
        <w:t xml:space="preserve">ţia Copilului Harghita, </w:t>
      </w:r>
      <w:r w:rsidRPr="001537C5">
        <w:rPr>
          <w:rFonts w:asciiTheme="minorHAnsi" w:hAnsiTheme="minorHAnsi" w:cstheme="minorHAnsi"/>
          <w:szCs w:val="24"/>
          <w:lang w:val="ro-RO"/>
        </w:rPr>
        <w:t xml:space="preserve">Miercurea Ciuc, Piaţa Libertăţii nr. 5, camera 302, cod poştal 530140, respectiv şi sub formă electronică la adresa de e-mail </w:t>
      </w:r>
      <w:hyperlink r:id="rId6" w:history="1">
        <w:r w:rsidRPr="001537C5">
          <w:rPr>
            <w:rStyle w:val="Hyperlink"/>
            <w:rFonts w:asciiTheme="minorHAnsi" w:hAnsiTheme="minorHAnsi" w:cstheme="minorHAnsi"/>
            <w:szCs w:val="24"/>
            <w:lang w:val="ro-RO"/>
          </w:rPr>
          <w:t>office@dgaspchr.ro</w:t>
        </w:r>
      </w:hyperlink>
      <w:r w:rsidRPr="001537C5">
        <w:rPr>
          <w:rFonts w:asciiTheme="minorHAnsi" w:hAnsiTheme="minorHAnsi" w:cstheme="minorHAnsi"/>
          <w:szCs w:val="24"/>
          <w:lang w:val="ro-RO"/>
        </w:rPr>
        <w:t xml:space="preserve"> sau </w:t>
      </w:r>
      <w:r w:rsidRPr="001537C5">
        <w:rPr>
          <w:rFonts w:asciiTheme="minorHAnsi" w:hAnsiTheme="minorHAnsi" w:cstheme="minorHAnsi"/>
          <w:color w:val="0000FF"/>
          <w:szCs w:val="24"/>
          <w:u w:val="single"/>
          <w:lang w:val="ro-RO"/>
        </w:rPr>
        <w:t>office@gyerekvedelemhr.ro</w:t>
      </w:r>
      <w:r w:rsidRPr="001537C5">
        <w:rPr>
          <w:rFonts w:asciiTheme="minorHAnsi" w:hAnsiTheme="minorHAnsi" w:cstheme="minorHAnsi"/>
          <w:szCs w:val="24"/>
          <w:lang w:val="ro-RO"/>
        </w:rPr>
        <w:t xml:space="preserve"> </w:t>
      </w:r>
    </w:p>
    <w:p w:rsidR="001537C5" w:rsidRDefault="001537C5" w:rsidP="001537C5">
      <w:pPr>
        <w:pStyle w:val="NormalWeb1"/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ro-RO"/>
        </w:rPr>
      </w:pPr>
      <w:r w:rsidRPr="001537C5">
        <w:rPr>
          <w:rFonts w:asciiTheme="minorHAnsi" w:hAnsiTheme="minorHAnsi" w:cstheme="minorHAnsi"/>
          <w:color w:val="auto"/>
          <w:szCs w:val="24"/>
          <w:lang w:val="ro-RO"/>
        </w:rPr>
        <w:t>Data limită pentru depunerea propunerilor de proiecte:</w:t>
      </w:r>
      <w:r w:rsidRPr="001537C5">
        <w:rPr>
          <w:rFonts w:asciiTheme="minorHAnsi" w:hAnsiTheme="minorHAnsi" w:cstheme="minorHAnsi"/>
          <w:color w:val="FF0000"/>
          <w:szCs w:val="24"/>
          <w:lang w:val="ro-RO"/>
        </w:rPr>
        <w:t xml:space="preserve"> </w:t>
      </w:r>
      <w:r w:rsidRPr="0063623C">
        <w:rPr>
          <w:rFonts w:asciiTheme="minorHAnsi" w:hAnsiTheme="minorHAnsi" w:cstheme="minorHAnsi"/>
          <w:color w:val="auto"/>
          <w:szCs w:val="24"/>
          <w:lang w:val="ro-RO"/>
        </w:rPr>
        <w:t>06.04.2022, ora 15.00</w:t>
      </w:r>
    </w:p>
    <w:p w:rsidR="00B35A18" w:rsidRPr="001537C5" w:rsidRDefault="00B35A18" w:rsidP="001537C5">
      <w:pPr>
        <w:pStyle w:val="NormalWeb1"/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ro-RO"/>
        </w:rPr>
      </w:pPr>
      <w:bookmarkStart w:id="0" w:name="_GoBack"/>
      <w:bookmarkEnd w:id="0"/>
    </w:p>
    <w:p w:rsidR="001537C5" w:rsidRPr="001537C5" w:rsidRDefault="001537C5" w:rsidP="001537C5">
      <w:pPr>
        <w:pStyle w:val="NormalWeb1"/>
        <w:spacing w:before="0" w:after="0"/>
        <w:jc w:val="both"/>
        <w:rPr>
          <w:rFonts w:asciiTheme="minorHAnsi" w:hAnsiTheme="minorHAnsi" w:cstheme="minorHAnsi"/>
          <w:szCs w:val="24"/>
          <w:lang w:val="ro-RO"/>
        </w:rPr>
      </w:pPr>
      <w:r w:rsidRPr="001537C5">
        <w:rPr>
          <w:rFonts w:asciiTheme="minorHAnsi" w:hAnsiTheme="minorHAnsi" w:cstheme="minorHAnsi"/>
          <w:b/>
          <w:szCs w:val="24"/>
          <w:lang w:val="ro-RO"/>
        </w:rPr>
        <w:t>8.</w:t>
      </w:r>
      <w:r w:rsidRPr="001537C5">
        <w:rPr>
          <w:rFonts w:asciiTheme="minorHAnsi" w:hAnsiTheme="minorHAnsi" w:cstheme="minorHAnsi"/>
          <w:szCs w:val="24"/>
          <w:lang w:val="ro-RO"/>
        </w:rPr>
        <w:t xml:space="preserve"> </w:t>
      </w:r>
      <w:r w:rsidRPr="001537C5">
        <w:rPr>
          <w:rFonts w:asciiTheme="minorHAnsi" w:hAnsiTheme="minorHAnsi" w:cstheme="minorHAnsi"/>
          <w:b/>
          <w:szCs w:val="24"/>
          <w:lang w:val="ro-RO"/>
        </w:rPr>
        <w:t>Solicitarea finanţării nerambursabile:</w:t>
      </w:r>
      <w:r w:rsidRPr="001537C5">
        <w:rPr>
          <w:rFonts w:asciiTheme="minorHAnsi" w:hAnsiTheme="minorHAnsi" w:cstheme="minorHAnsi"/>
          <w:szCs w:val="24"/>
          <w:lang w:val="ro-RO"/>
        </w:rPr>
        <w:t xml:space="preserve"> Documentaţia de solicitare a finanţării nerambursabile constând în Ghidul solicitantului şi Cererea de finanţare,</w:t>
      </w:r>
      <w:r w:rsidRPr="001537C5">
        <w:rPr>
          <w:rFonts w:asciiTheme="minorHAnsi" w:hAnsiTheme="minorHAnsi" w:cstheme="minorHAnsi"/>
          <w:b/>
          <w:szCs w:val="24"/>
          <w:lang w:val="ro-RO"/>
        </w:rPr>
        <w:t xml:space="preserve"> </w:t>
      </w:r>
      <w:r w:rsidRPr="001537C5">
        <w:rPr>
          <w:rFonts w:asciiTheme="minorHAnsi" w:hAnsiTheme="minorHAnsi" w:cstheme="minorHAnsi"/>
          <w:szCs w:val="24"/>
          <w:lang w:val="ro-RO"/>
        </w:rPr>
        <w:t>se pot procura de la sediul Direcţiei Generale de Asistenţă Socială şi Protecţia Copilului Harghita, din Miercurea Ciuc, Piaţa Libertăţii nr. 5, camera 302</w:t>
      </w:r>
      <w:r w:rsidR="0063623C">
        <w:rPr>
          <w:rFonts w:asciiTheme="minorHAnsi" w:hAnsiTheme="minorHAnsi" w:cstheme="minorHAnsi"/>
          <w:szCs w:val="24"/>
          <w:lang w:val="ro-RO"/>
        </w:rPr>
        <w:t>, persoana</w:t>
      </w:r>
      <w:r w:rsidRPr="001537C5">
        <w:rPr>
          <w:rFonts w:asciiTheme="minorHAnsi" w:hAnsiTheme="minorHAnsi" w:cstheme="minorHAnsi"/>
          <w:szCs w:val="24"/>
          <w:lang w:val="ro-RO"/>
        </w:rPr>
        <w:t xml:space="preserve"> de contact: Bara Zoltán, telefon </w:t>
      </w:r>
      <w:r w:rsidRPr="001537C5">
        <w:rPr>
          <w:rFonts w:asciiTheme="minorHAnsi" w:hAnsiTheme="minorHAnsi" w:cstheme="minorHAnsi"/>
          <w:szCs w:val="24"/>
          <w:lang w:val="ro-RO"/>
        </w:rPr>
        <w:lastRenderedPageBreak/>
        <w:t xml:space="preserve">0266 314711, interior 1651 şi de pe adresa de e-mail </w:t>
      </w:r>
      <w:hyperlink r:id="rId7" w:history="1">
        <w:r w:rsidRPr="001537C5">
          <w:rPr>
            <w:rStyle w:val="Hyperlink"/>
            <w:rFonts w:asciiTheme="minorHAnsi" w:hAnsiTheme="minorHAnsi" w:cstheme="minorHAnsi"/>
            <w:szCs w:val="24"/>
            <w:lang w:val="ro-RO"/>
          </w:rPr>
          <w:t>office@dgaspchr.ro</w:t>
        </w:r>
      </w:hyperlink>
      <w:r w:rsidRPr="001537C5">
        <w:rPr>
          <w:rFonts w:asciiTheme="minorHAnsi" w:hAnsiTheme="minorHAnsi" w:cstheme="minorHAnsi"/>
          <w:szCs w:val="24"/>
          <w:lang w:val="ro-RO"/>
        </w:rPr>
        <w:t xml:space="preserve"> sau </w:t>
      </w:r>
      <w:r w:rsidRPr="001537C5">
        <w:rPr>
          <w:rFonts w:asciiTheme="minorHAnsi" w:hAnsiTheme="minorHAnsi" w:cstheme="minorHAnsi"/>
          <w:color w:val="0000FF"/>
          <w:szCs w:val="24"/>
          <w:u w:val="single"/>
          <w:lang w:val="ro-RO"/>
        </w:rPr>
        <w:t>office@gyerekvedelemhr.ro</w:t>
      </w:r>
    </w:p>
    <w:p w:rsidR="001537C5" w:rsidRPr="001537C5" w:rsidRDefault="001537C5" w:rsidP="001537C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1537C5" w:rsidRPr="001537C5" w:rsidRDefault="001537C5" w:rsidP="001537C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1537C5" w:rsidRDefault="001537C5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63623C" w:rsidRPr="001537C5" w:rsidRDefault="0063623C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1537C5" w:rsidRPr="001537C5" w:rsidRDefault="001537C5" w:rsidP="001537C5">
      <w:pPr>
        <w:ind w:right="-180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1537C5" w:rsidRPr="001537C5" w:rsidRDefault="001537C5" w:rsidP="001537C5">
      <w:pPr>
        <w:pStyle w:val="NormalWeb"/>
        <w:spacing w:before="0" w:after="0"/>
        <w:jc w:val="center"/>
        <w:rPr>
          <w:rFonts w:asciiTheme="minorHAnsi" w:hAnsiTheme="minorHAnsi" w:cstheme="minorHAnsi"/>
          <w:b/>
          <w:bCs/>
          <w:lang w:val="ro-RO"/>
        </w:rPr>
      </w:pPr>
      <w:r w:rsidRPr="001537C5">
        <w:rPr>
          <w:rFonts w:asciiTheme="minorHAnsi" w:hAnsiTheme="minorHAnsi" w:cstheme="minorHAnsi"/>
          <w:b/>
          <w:bCs/>
          <w:lang w:val="ro-RO"/>
        </w:rPr>
        <w:lastRenderedPageBreak/>
        <w:t>PÁLYÁZATI FELHÍVÁS</w:t>
      </w:r>
    </w:p>
    <w:p w:rsidR="001537C5" w:rsidRPr="001537C5" w:rsidRDefault="001537C5" w:rsidP="001537C5">
      <w:pPr>
        <w:pStyle w:val="NormalWeb"/>
        <w:spacing w:before="0" w:after="0"/>
        <w:jc w:val="center"/>
        <w:rPr>
          <w:rFonts w:asciiTheme="minorHAnsi" w:hAnsiTheme="minorHAnsi" w:cstheme="minorHAnsi"/>
          <w:b/>
          <w:lang w:val="ro-RO"/>
        </w:rPr>
      </w:pPr>
      <w:proofErr w:type="spellStart"/>
      <w:r w:rsidRPr="001537C5">
        <w:rPr>
          <w:rFonts w:asciiTheme="minorHAnsi" w:hAnsiTheme="minorHAnsi" w:cstheme="minorHAnsi"/>
          <w:b/>
          <w:lang w:val="ro-RO"/>
        </w:rPr>
        <w:t>Fogyatékkal</w:t>
      </w:r>
      <w:proofErr w:type="spellEnd"/>
      <w:r w:rsidRPr="001537C5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lang w:val="ro-RO"/>
        </w:rPr>
        <w:t>élő</w:t>
      </w:r>
      <w:proofErr w:type="spellEnd"/>
      <w:r w:rsidRPr="001537C5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lang w:val="ro-RO"/>
        </w:rPr>
        <w:t>személyek</w:t>
      </w:r>
      <w:proofErr w:type="spellEnd"/>
      <w:r w:rsidRPr="001537C5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lang w:val="ro-RO"/>
        </w:rPr>
        <w:t>támogatási</w:t>
      </w:r>
      <w:proofErr w:type="spellEnd"/>
      <w:r w:rsidRPr="001537C5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lang w:val="ro-RO"/>
        </w:rPr>
        <w:t>programja</w:t>
      </w:r>
      <w:proofErr w:type="spellEnd"/>
      <w:r w:rsidRPr="001537C5">
        <w:rPr>
          <w:rFonts w:asciiTheme="minorHAnsi" w:hAnsiTheme="minorHAnsi" w:cstheme="minorHAnsi"/>
          <w:b/>
          <w:lang w:val="ro-RO"/>
        </w:rPr>
        <w:t xml:space="preserve"> a 2022-es </w:t>
      </w:r>
      <w:proofErr w:type="spellStart"/>
      <w:r w:rsidRPr="001537C5">
        <w:rPr>
          <w:rFonts w:asciiTheme="minorHAnsi" w:hAnsiTheme="minorHAnsi" w:cstheme="minorHAnsi"/>
          <w:b/>
          <w:lang w:val="ro-RO"/>
        </w:rPr>
        <w:t>évre</w:t>
      </w:r>
      <w:proofErr w:type="spellEnd"/>
    </w:p>
    <w:p w:rsidR="001537C5" w:rsidRPr="001537C5" w:rsidRDefault="001537C5" w:rsidP="001537C5">
      <w:pPr>
        <w:pStyle w:val="NormalWeb"/>
        <w:spacing w:before="0" w:after="0"/>
        <w:jc w:val="center"/>
        <w:rPr>
          <w:rFonts w:asciiTheme="minorHAnsi" w:hAnsiTheme="minorHAnsi" w:cstheme="minorHAnsi"/>
          <w:b/>
          <w:lang w:val="ro-RO"/>
        </w:rPr>
      </w:pPr>
    </w:p>
    <w:p w:rsidR="001537C5" w:rsidRPr="001537C5" w:rsidRDefault="001537C5" w:rsidP="001537C5">
      <w:pPr>
        <w:pStyle w:val="NormalWeb"/>
        <w:spacing w:before="0" w:after="0"/>
        <w:jc w:val="center"/>
        <w:rPr>
          <w:rFonts w:asciiTheme="minorHAnsi" w:hAnsiTheme="minorHAnsi" w:cstheme="minorHAnsi"/>
          <w:b/>
          <w:lang w:val="ro-RO"/>
        </w:rPr>
      </w:pPr>
    </w:p>
    <w:p w:rsidR="001537C5" w:rsidRPr="001537C5" w:rsidRDefault="001537C5" w:rsidP="001537C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A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támogató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intézmény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megnevezése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:</w:t>
      </w: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Hargita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Tanácsa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a Hargita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Megyei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Gyermekvédelmi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Vezérigazgatóságán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keresztül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Csíkszereda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Szabadság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tér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5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szám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tel: 0266-207770, fax: 0266-207754,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ill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. e-mai: </w:t>
      </w:r>
      <w:hyperlink r:id="rId8" w:history="1">
        <w:r w:rsidRPr="001537C5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office@dgaspchr.ro</w:t>
        </w:r>
      </w:hyperlink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. </w:t>
      </w:r>
    </w:p>
    <w:p w:rsidR="001537C5" w:rsidRPr="001537C5" w:rsidRDefault="001537C5" w:rsidP="001537C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Pályázhatnak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:</w:t>
      </w: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Jogi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személyiséggel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rendelkező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Hargita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területén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fogyatékkal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élő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személyek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gondozására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szakosodott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szervezetek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egyesületek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alapítványok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valamint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egyházak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1537C5" w:rsidRPr="001537C5" w:rsidRDefault="001537C5" w:rsidP="001537C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Jogszabály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:</w:t>
      </w: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Az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általános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érdekeltségű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non-profit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tevékenységekre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közalapokból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kiutalt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vissza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nem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térítendő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támogatásokról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szóló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350/2005-ös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törvény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1537C5" w:rsidRPr="001537C5" w:rsidRDefault="001537C5" w:rsidP="001537C5">
      <w:pPr>
        <w:ind w:firstLine="72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Támogatott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tevékenységek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: </w:t>
      </w:r>
    </w:p>
    <w:p w:rsidR="001537C5" w:rsidRPr="001537C5" w:rsidRDefault="001537C5" w:rsidP="001537C5">
      <w:pPr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fogyatékkal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élő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személyek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naponta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iskolába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illetve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munkahelyre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szállításának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támogatása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valamint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hu-HU"/>
        </w:rPr>
        <w:t xml:space="preserve"> a reabilitációs programokon való résztvételére</w:t>
      </w: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:rsidR="001537C5" w:rsidRPr="001537C5" w:rsidRDefault="001537C5" w:rsidP="001537C5">
      <w:pPr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fogyatékkal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élő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személyek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táboroztatása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programok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kiállítások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szervezése</w:t>
      </w:r>
      <w:proofErr w:type="spellEnd"/>
    </w:p>
    <w:p w:rsidR="001537C5" w:rsidRPr="001537C5" w:rsidRDefault="001537C5" w:rsidP="001537C5">
      <w:pPr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nyersanyagok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beszerzése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kiállitásokra</w:t>
      </w:r>
      <w:proofErr w:type="spellEnd"/>
    </w:p>
    <w:p w:rsidR="001537C5" w:rsidRPr="001537C5" w:rsidRDefault="001537C5" w:rsidP="001537C5">
      <w:pPr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fogyatékos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személyek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különböző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versenyeken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való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részvételének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támogatása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(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helyi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országos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nemzetközi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illetve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olimpiai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sport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rendezvények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nevelő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hatású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versenyek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stb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>.),</w:t>
      </w:r>
    </w:p>
    <w:p w:rsidR="001537C5" w:rsidRPr="001537C5" w:rsidRDefault="001537C5" w:rsidP="001537C5">
      <w:pPr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az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önrész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támogatása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más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intézményekhez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benyújtott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pályázatokhoz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>,</w:t>
      </w:r>
    </w:p>
    <w:p w:rsidR="001537C5" w:rsidRPr="001537C5" w:rsidRDefault="001537C5" w:rsidP="001537C5">
      <w:pPr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fogyatékos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személyeket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képviselő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Hargita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megyei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egyesületek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aktivitásának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támogatása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>,</w:t>
      </w:r>
    </w:p>
    <w:p w:rsidR="001537C5" w:rsidRPr="001537C5" w:rsidRDefault="001537C5" w:rsidP="001537C5">
      <w:pPr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sz w:val="24"/>
          <w:szCs w:val="24"/>
          <w:lang w:val="hu-HU"/>
        </w:rPr>
        <w:t>támogatott foglalkoztatással kapcsolatos aktivitások támogatása</w:t>
      </w:r>
    </w:p>
    <w:p w:rsidR="001537C5" w:rsidRPr="001537C5" w:rsidRDefault="001537C5" w:rsidP="001537C5">
      <w:pPr>
        <w:pStyle w:val="NormalWeb"/>
        <w:spacing w:before="0" w:after="0"/>
        <w:jc w:val="both"/>
        <w:rPr>
          <w:rFonts w:asciiTheme="minorHAnsi" w:hAnsiTheme="minorHAnsi" w:cstheme="minorHAnsi"/>
          <w:lang w:val="ro-RO"/>
        </w:rPr>
      </w:pPr>
      <w:r w:rsidRPr="001537C5">
        <w:rPr>
          <w:rFonts w:asciiTheme="minorHAnsi" w:hAnsiTheme="minorHAnsi" w:cstheme="minorHAnsi"/>
          <w:b/>
          <w:bCs/>
          <w:lang w:val="ro-RO"/>
        </w:rPr>
        <w:t xml:space="preserve">A 2022-es </w:t>
      </w:r>
      <w:proofErr w:type="spellStart"/>
      <w:r w:rsidRPr="001537C5">
        <w:rPr>
          <w:rFonts w:asciiTheme="minorHAnsi" w:hAnsiTheme="minorHAnsi" w:cstheme="minorHAnsi"/>
          <w:b/>
          <w:bCs/>
          <w:lang w:val="ro-RO"/>
        </w:rPr>
        <w:t>évre</w:t>
      </w:r>
      <w:proofErr w:type="spellEnd"/>
      <w:r w:rsidRPr="001537C5">
        <w:rPr>
          <w:rFonts w:asciiTheme="minorHAnsi" w:hAnsiTheme="minorHAnsi" w:cstheme="minorHAnsi"/>
          <w:b/>
          <w:bCs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bCs/>
          <w:lang w:val="ro-RO"/>
        </w:rPr>
        <w:t>előirányzott</w:t>
      </w:r>
      <w:proofErr w:type="spellEnd"/>
      <w:r w:rsidRPr="001537C5">
        <w:rPr>
          <w:rFonts w:asciiTheme="minorHAnsi" w:hAnsiTheme="minorHAnsi" w:cstheme="minorHAnsi"/>
          <w:b/>
          <w:bCs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bCs/>
          <w:lang w:val="ro-RO"/>
        </w:rPr>
        <w:t>keretösszeg</w:t>
      </w:r>
      <w:proofErr w:type="spellEnd"/>
      <w:r w:rsidRPr="001537C5">
        <w:rPr>
          <w:rFonts w:asciiTheme="minorHAnsi" w:hAnsiTheme="minorHAnsi" w:cstheme="minorHAnsi"/>
          <w:bCs/>
          <w:lang w:val="ro-RO"/>
        </w:rPr>
        <w:t>:</w:t>
      </w:r>
      <w:r w:rsidRPr="001537C5">
        <w:rPr>
          <w:rFonts w:asciiTheme="minorHAnsi" w:hAnsiTheme="minorHAnsi" w:cstheme="minorHAnsi"/>
          <w:b/>
          <w:lang w:val="ro-RO"/>
        </w:rPr>
        <w:t xml:space="preserve"> </w:t>
      </w:r>
      <w:r w:rsidRPr="0063623C">
        <w:rPr>
          <w:rFonts w:asciiTheme="minorHAnsi" w:hAnsiTheme="minorHAnsi" w:cstheme="minorHAnsi"/>
          <w:lang w:val="ro-RO"/>
        </w:rPr>
        <w:t xml:space="preserve">50.000 </w:t>
      </w:r>
      <w:proofErr w:type="spellStart"/>
      <w:r w:rsidRPr="0063623C">
        <w:rPr>
          <w:rFonts w:asciiTheme="minorHAnsi" w:hAnsiTheme="minorHAnsi" w:cstheme="minorHAnsi"/>
          <w:lang w:val="ro-RO"/>
        </w:rPr>
        <w:t>lej</w:t>
      </w:r>
      <w:proofErr w:type="spellEnd"/>
      <w:r w:rsidRPr="001537C5">
        <w:rPr>
          <w:rFonts w:asciiTheme="minorHAnsi" w:hAnsiTheme="minorHAnsi" w:cstheme="minorHAnsi"/>
          <w:lang w:val="ro-RO"/>
        </w:rPr>
        <w:t>.</w:t>
      </w:r>
    </w:p>
    <w:p w:rsidR="001537C5" w:rsidRPr="001537C5" w:rsidRDefault="001537C5" w:rsidP="001537C5">
      <w:pPr>
        <w:pStyle w:val="NormalWeb"/>
        <w:spacing w:before="0" w:after="0"/>
        <w:jc w:val="both"/>
        <w:rPr>
          <w:rFonts w:asciiTheme="minorHAnsi" w:hAnsiTheme="minorHAnsi" w:cstheme="minorHAnsi"/>
          <w:bCs/>
          <w:lang w:val="ro-RO"/>
        </w:rPr>
      </w:pPr>
      <w:r w:rsidRPr="001537C5">
        <w:rPr>
          <w:rFonts w:asciiTheme="minorHAnsi" w:hAnsiTheme="minorHAnsi" w:cstheme="minorHAnsi"/>
          <w:b/>
          <w:bCs/>
          <w:lang w:val="ro-RO"/>
        </w:rPr>
        <w:t xml:space="preserve">A program </w:t>
      </w:r>
      <w:proofErr w:type="spellStart"/>
      <w:r w:rsidRPr="001537C5">
        <w:rPr>
          <w:rFonts w:asciiTheme="minorHAnsi" w:hAnsiTheme="minorHAnsi" w:cstheme="minorHAnsi"/>
          <w:b/>
          <w:bCs/>
          <w:lang w:val="ro-RO"/>
        </w:rPr>
        <w:t>futamideje</w:t>
      </w:r>
      <w:proofErr w:type="spellEnd"/>
      <w:r w:rsidRPr="001537C5">
        <w:rPr>
          <w:rFonts w:asciiTheme="minorHAnsi" w:hAnsiTheme="minorHAnsi" w:cstheme="minorHAnsi"/>
          <w:bCs/>
          <w:lang w:val="ro-RO"/>
        </w:rPr>
        <w:t xml:space="preserve">: a 2022-es </w:t>
      </w:r>
      <w:proofErr w:type="spellStart"/>
      <w:r w:rsidRPr="001537C5">
        <w:rPr>
          <w:rFonts w:asciiTheme="minorHAnsi" w:hAnsiTheme="minorHAnsi" w:cstheme="minorHAnsi"/>
          <w:bCs/>
          <w:lang w:val="ro-RO"/>
        </w:rPr>
        <w:t>év</w:t>
      </w:r>
      <w:proofErr w:type="spellEnd"/>
      <w:r w:rsidRPr="001537C5">
        <w:rPr>
          <w:rFonts w:asciiTheme="minorHAnsi" w:hAnsiTheme="minorHAnsi" w:cstheme="minorHAnsi"/>
          <w:bCs/>
          <w:lang w:val="ro-RO"/>
        </w:rPr>
        <w:t>.</w:t>
      </w:r>
    </w:p>
    <w:p w:rsidR="001537C5" w:rsidRPr="001537C5" w:rsidRDefault="001537C5" w:rsidP="001537C5">
      <w:pPr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A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pályázatok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leadási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módozata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és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határideje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: </w:t>
      </w:r>
    </w:p>
    <w:p w:rsidR="001537C5" w:rsidRPr="001537C5" w:rsidRDefault="001537C5" w:rsidP="001537C5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pályázatok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Hargita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Gyermekvédelmi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Igazgatóságán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tevődnek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le,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Csíkszereda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Szabadság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tér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5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szám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302-es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iroda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elektronikus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formában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hyperlink r:id="rId9" w:history="1">
        <w:r w:rsidRPr="001537C5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office@dgaspchr.ro</w:t>
        </w:r>
      </w:hyperlink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email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címre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.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leadási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határidő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>: 2022</w:t>
      </w:r>
      <w:r w:rsidRPr="001537C5">
        <w:rPr>
          <w:rFonts w:asciiTheme="minorHAnsi" w:hAnsiTheme="minorHAnsi" w:cstheme="minorHAnsi"/>
          <w:color w:val="FF0000"/>
          <w:sz w:val="24"/>
          <w:szCs w:val="24"/>
          <w:lang w:val="ro-RO"/>
        </w:rPr>
        <w:t>.</w:t>
      </w:r>
      <w:r w:rsidRPr="0063623C">
        <w:rPr>
          <w:rFonts w:asciiTheme="minorHAnsi" w:hAnsiTheme="minorHAnsi" w:cstheme="minorHAnsi"/>
          <w:sz w:val="24"/>
          <w:szCs w:val="24"/>
          <w:lang w:val="ro-RO"/>
        </w:rPr>
        <w:t xml:space="preserve">04.06 , 15.00 </w:t>
      </w:r>
      <w:proofErr w:type="spellStart"/>
      <w:r w:rsidRPr="0063623C">
        <w:rPr>
          <w:rFonts w:asciiTheme="minorHAnsi" w:hAnsiTheme="minorHAnsi" w:cstheme="minorHAnsi"/>
          <w:sz w:val="24"/>
          <w:szCs w:val="24"/>
          <w:lang w:val="ro-RO"/>
        </w:rPr>
        <w:t>óra</w:t>
      </w:r>
      <w:proofErr w:type="spellEnd"/>
    </w:p>
    <w:p w:rsidR="001537C5" w:rsidRPr="001537C5" w:rsidRDefault="001537C5" w:rsidP="001537C5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ro-RO"/>
        </w:rPr>
      </w:pPr>
    </w:p>
    <w:p w:rsidR="001537C5" w:rsidRPr="001537C5" w:rsidRDefault="001537C5" w:rsidP="001537C5">
      <w:pPr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A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vissza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nem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térítendő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támogatás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igényelhető</w:t>
      </w:r>
      <w:proofErr w:type="spellEnd"/>
      <w:r w:rsidRPr="001537C5">
        <w:rPr>
          <w:rFonts w:asciiTheme="minorHAnsi" w:hAnsiTheme="minorHAnsi" w:cstheme="minorHAnsi"/>
          <w:b/>
          <w:sz w:val="24"/>
          <w:szCs w:val="24"/>
          <w:lang w:val="ro-RO"/>
        </w:rPr>
        <w:t>:</w:t>
      </w:r>
    </w:p>
    <w:p w:rsidR="001537C5" w:rsidRPr="001537C5" w:rsidRDefault="001537C5" w:rsidP="001537C5">
      <w:pPr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Hargita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megyei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fogyatékkal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élő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személyek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tevékenységeit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támogató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éves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programmal</w:t>
      </w:r>
      <w:proofErr w:type="spellEnd"/>
      <w:r w:rsidRPr="001537C5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kapcsolatos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dokumentációban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leírtak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értelmében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kitöltött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pályázati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űrlap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alapján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amely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hyperlink r:id="rId10" w:history="1">
        <w:r w:rsidRPr="001537C5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www.dgaspchr.ro</w:t>
        </w:r>
      </w:hyperlink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oldalon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megtalálható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illetve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Hargita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Gyermekvédelmi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Igazgatóságán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székhelyéről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lehet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beszerezni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cím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Csíkszereda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Szabadság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tér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5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szám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302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iroda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kapcsolattartó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személy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  Bara </w:t>
      </w:r>
      <w:proofErr w:type="spellStart"/>
      <w:r w:rsidRPr="001537C5">
        <w:rPr>
          <w:rFonts w:asciiTheme="minorHAnsi" w:hAnsiTheme="minorHAnsi" w:cstheme="minorHAnsi"/>
          <w:sz w:val="24"/>
          <w:szCs w:val="24"/>
          <w:lang w:val="ro-RO"/>
        </w:rPr>
        <w:t>Zolt</w:t>
      </w:r>
      <w:proofErr w:type="spellEnd"/>
      <w:r w:rsidRPr="001537C5">
        <w:rPr>
          <w:rFonts w:asciiTheme="minorHAnsi" w:hAnsiTheme="minorHAnsi" w:cstheme="minorHAnsi"/>
          <w:sz w:val="24"/>
          <w:szCs w:val="24"/>
          <w:lang w:val="hu-HU"/>
        </w:rPr>
        <w:t>án</w:t>
      </w:r>
      <w:r w:rsidRPr="001537C5">
        <w:rPr>
          <w:rFonts w:asciiTheme="minorHAnsi" w:hAnsiTheme="minorHAnsi" w:cstheme="minorHAnsi"/>
          <w:sz w:val="24"/>
          <w:szCs w:val="24"/>
          <w:lang w:val="ro-RO"/>
        </w:rPr>
        <w:t xml:space="preserve">, telefon 0266-207751, e-mail </w:t>
      </w:r>
      <w:hyperlink r:id="rId11" w:history="1">
        <w:r w:rsidRPr="001537C5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office@dgaspchr.ro</w:t>
        </w:r>
      </w:hyperlink>
      <w:r w:rsidRPr="001537C5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C35937" w:rsidRDefault="00C35937"/>
    <w:sectPr w:rsidR="00C35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1B59"/>
    <w:multiLevelType w:val="hybridMultilevel"/>
    <w:tmpl w:val="04D841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5E"/>
    <w:rsid w:val="001537C5"/>
    <w:rsid w:val="00245CFD"/>
    <w:rsid w:val="003E175E"/>
    <w:rsid w:val="0063623C"/>
    <w:rsid w:val="009C6228"/>
    <w:rsid w:val="00B35A18"/>
    <w:rsid w:val="00C35937"/>
    <w:rsid w:val="00F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1537C5"/>
    <w:pPr>
      <w:spacing w:before="100" w:after="100"/>
    </w:pPr>
    <w:rPr>
      <w:sz w:val="24"/>
      <w:szCs w:val="24"/>
      <w:lang w:val="en-US"/>
    </w:rPr>
  </w:style>
  <w:style w:type="paragraph" w:customStyle="1" w:styleId="NormalWeb1">
    <w:name w:val="Normal (Web)1"/>
    <w:basedOn w:val="Normal"/>
    <w:rsid w:val="001537C5"/>
    <w:pPr>
      <w:spacing w:before="100" w:after="100"/>
    </w:pPr>
    <w:rPr>
      <w:rFonts w:ascii="Verdana" w:hAnsi="Verdana"/>
      <w:color w:val="000000"/>
      <w:sz w:val="24"/>
      <w:lang w:val="en-US"/>
    </w:rPr>
  </w:style>
  <w:style w:type="character" w:styleId="Hyperlink">
    <w:name w:val="Hyperlink"/>
    <w:rsid w:val="001537C5"/>
    <w:rPr>
      <w:color w:val="0000FF"/>
      <w:u w:val="single"/>
    </w:rPr>
  </w:style>
  <w:style w:type="paragraph" w:styleId="Antet">
    <w:name w:val="header"/>
    <w:basedOn w:val="Normal"/>
    <w:link w:val="AntetCaracter"/>
    <w:rsid w:val="001537C5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rsid w:val="001537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F7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1537C5"/>
    <w:pPr>
      <w:spacing w:before="100" w:after="100"/>
    </w:pPr>
    <w:rPr>
      <w:sz w:val="24"/>
      <w:szCs w:val="24"/>
      <w:lang w:val="en-US"/>
    </w:rPr>
  </w:style>
  <w:style w:type="paragraph" w:customStyle="1" w:styleId="NormalWeb1">
    <w:name w:val="Normal (Web)1"/>
    <w:basedOn w:val="Normal"/>
    <w:rsid w:val="001537C5"/>
    <w:pPr>
      <w:spacing w:before="100" w:after="100"/>
    </w:pPr>
    <w:rPr>
      <w:rFonts w:ascii="Verdana" w:hAnsi="Verdana"/>
      <w:color w:val="000000"/>
      <w:sz w:val="24"/>
      <w:lang w:val="en-US"/>
    </w:rPr>
  </w:style>
  <w:style w:type="character" w:styleId="Hyperlink">
    <w:name w:val="Hyperlink"/>
    <w:rsid w:val="001537C5"/>
    <w:rPr>
      <w:color w:val="0000FF"/>
      <w:u w:val="single"/>
    </w:rPr>
  </w:style>
  <w:style w:type="paragraph" w:styleId="Antet">
    <w:name w:val="header"/>
    <w:basedOn w:val="Normal"/>
    <w:link w:val="AntetCaracter"/>
    <w:rsid w:val="001537C5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rsid w:val="001537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F7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gaspchr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ffice@dgaspchr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aspchr.ro" TargetMode="External"/><Relationship Id="rId11" Type="http://schemas.openxmlformats.org/officeDocument/2006/relationships/hyperlink" Target="mailto:sillocsilla@hargitamegye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gaspchr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dgaspch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Gabos Emilia</dc:creator>
  <cp:keywords/>
  <dc:description/>
  <cp:lastModifiedBy>Gabos Emilia</cp:lastModifiedBy>
  <cp:revision>7</cp:revision>
  <dcterms:created xsi:type="dcterms:W3CDTF">2022-03-07T09:56:00Z</dcterms:created>
  <dcterms:modified xsi:type="dcterms:W3CDTF">2022-03-07T11:51:00Z</dcterms:modified>
</cp:coreProperties>
</file>